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center"/>
        <w:rPr>
          <w:rFonts w:ascii="Times New Roman" w:cs="Times New Roman" w:eastAsia="Times New Roman" w:hAnsi="Times New Roman"/>
          <w:b w:val="1"/>
          <w:i w:val="0"/>
          <w:smallCaps w:val="1"/>
          <w:strike w:val="0"/>
          <w:color w:val="00000a"/>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1"/>
          <w:strike w:val="0"/>
          <w:color w:val="00000a"/>
          <w:sz w:val="24"/>
          <w:szCs w:val="24"/>
          <w:u w:val="none"/>
          <w:shd w:fill="auto" w:val="clear"/>
          <w:vertAlign w:val="baseline"/>
          <w:rtl w:val="0"/>
        </w:rPr>
        <w:t xml:space="preserve">Allegato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1"/>
          <w:strike w:val="0"/>
          <w:color w:val="00000a"/>
          <w:sz w:val="16"/>
          <w:szCs w:val="16"/>
          <w:u w:val="none"/>
          <w:shd w:fill="auto" w:val="clear"/>
          <w:vertAlign w:val="baseline"/>
          <w:rtl w:val="0"/>
        </w:rPr>
        <w:t xml:space="preserve">MODELLO DI FORMULARIO PER IL DOCUMENTO DI GARA UNICO EUROPEO (DGUE)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a"/>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18"/>
          <w:szCs w:val="18"/>
          <w:u w:val="none"/>
          <w:shd w:fill="auto" w:val="clear"/>
          <w:vertAlign w:val="baseline"/>
          <w:rtl w:val="0"/>
        </w:rPr>
        <w:t xml:space="preserve">Parte I: Informazioni sulla procedura di appalto e sull'amministrazione aggiudicatrice o ente aggiudicatore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Per le procedure di appalto per le quali è stato pubblicato un avviso di indizione di gara nella </w:t>
      </w:r>
      <w:r w:rsidDel="00000000" w:rsidR="00000000" w:rsidRPr="00000000">
        <w:rPr>
          <w:rFonts w:ascii="Arial" w:cs="Arial" w:eastAsia="Arial" w:hAnsi="Arial"/>
          <w:b w:val="1"/>
          <w:i w:val="1"/>
          <w:smallCaps w:val="0"/>
          <w:strike w:val="0"/>
          <w:color w:val="00000a"/>
          <w:sz w:val="15"/>
          <w:szCs w:val="15"/>
          <w:u w:val="none"/>
          <w:shd w:fill="auto" w:val="clear"/>
          <w:vertAlign w:val="baseline"/>
          <w:rtl w:val="0"/>
        </w:rPr>
        <w:t xml:space="preserve">Gazzetta ufficiale dell'Unione europea</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 le informazioni richieste dalla parte I saranno acquisite automaticamente, a condizione che per generare e compilare il DGUE sia utilizzato il servizio DGUE elettronico (</w:t>
      </w:r>
      <w:r w:rsidDel="00000000" w:rsidR="00000000" w:rsidRPr="00000000">
        <w:rPr>
          <w:rFonts w:ascii="Arial" w:cs="Arial" w:eastAsia="Arial" w:hAnsi="Arial"/>
          <w:b w:val="1"/>
          <w:i w:val="0"/>
          <w:smallCaps w:val="0"/>
          <w:strike w:val="0"/>
          <w:color w:val="00000a"/>
          <w:sz w:val="15"/>
          <w:szCs w:val="15"/>
          <w:u w:val="none"/>
          <w:shd w:fill="auto" w:val="clear"/>
          <w:vertAlign w:val="superscript"/>
        </w:rPr>
        <w:footnoteReference w:customMarkFollows="0" w:id="0"/>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 Riferimento della pubblicazione del pertinente avviso o bando (</w:t>
      </w:r>
      <w:r w:rsidDel="00000000" w:rsidR="00000000" w:rsidRPr="00000000">
        <w:rPr>
          <w:rFonts w:ascii="Arial" w:cs="Arial" w:eastAsia="Arial" w:hAnsi="Arial"/>
          <w:b w:val="1"/>
          <w:i w:val="0"/>
          <w:smallCaps w:val="0"/>
          <w:strike w:val="0"/>
          <w:color w:val="00000a"/>
          <w:sz w:val="15"/>
          <w:szCs w:val="15"/>
          <w:u w:val="none"/>
          <w:shd w:fill="auto" w:val="clear"/>
          <w:vertAlign w:val="superscript"/>
        </w:rPr>
        <w:footnoteReference w:customMarkFollows="0" w:id="1"/>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  nella </w:t>
      </w:r>
      <w:r w:rsidDel="00000000" w:rsidR="00000000" w:rsidRPr="00000000">
        <w:rPr>
          <w:rFonts w:ascii="Arial" w:cs="Arial" w:eastAsia="Arial" w:hAnsi="Arial"/>
          <w:b w:val="1"/>
          <w:i w:val="1"/>
          <w:smallCaps w:val="0"/>
          <w:strike w:val="0"/>
          <w:color w:val="00000a"/>
          <w:sz w:val="15"/>
          <w:szCs w:val="15"/>
          <w:u w:val="none"/>
          <w:shd w:fill="auto" w:val="clear"/>
          <w:vertAlign w:val="baseline"/>
          <w:rtl w:val="0"/>
        </w:rPr>
        <w:t xml:space="preserve">Gazzetta ufficiale dell'Unione europea</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GU UE S numero [], data [], pag. [],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Numero dell'avviso nella GU S: [ ][ ][ ][ ]/S [ ][ ][ ]–[ ][ ][ ][ ][ ][ ][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Se non è pubblicato un avviso di indizione di gara nella GU UE, l'amministrazione aggiudicatrice o l'ente aggiudicatore deve compilare le informazioni in modo da permettere l'individuazione univoca della procedura di appalto: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1"/>
          <w:strike w:val="0"/>
          <w:color w:val="00000a"/>
          <w:sz w:val="15"/>
          <w:szCs w:val="15"/>
          <w:u w:val="none"/>
          <w:shd w:fill="auto" w:val="clear"/>
          <w:vertAlign w:val="baseline"/>
        </w:rPr>
      </w:pPr>
      <w:r w:rsidDel="00000000" w:rsidR="00000000" w:rsidRPr="00000000">
        <w:rPr>
          <w:rFonts w:ascii="Arial" w:cs="Arial" w:eastAsia="Arial" w:hAnsi="Arial"/>
          <w:b w:val="0"/>
          <w:i w:val="0"/>
          <w:smallCaps w:val="1"/>
          <w:strike w:val="0"/>
          <w:color w:val="00000a"/>
          <w:sz w:val="16"/>
          <w:szCs w:val="16"/>
          <w:u w:val="none"/>
          <w:shd w:fill="auto" w:val="clear"/>
          <w:vertAlign w:val="baseline"/>
          <w:rtl w:val="0"/>
        </w:rPr>
        <w:t xml:space="preserve">INFORMAZIONI SULLA PROCEDURA DI APPALTO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Le informazioni richieste dalla parte I saranno acquisite automaticamente a condizione che per generare e compilare il DGUE sia utilizzato il servizio DGUE in formato elettronico. In caso contrario tali informazioni devono essere inserite dall'operatore economico.</w:t>
      </w:r>
      <w:r w:rsidDel="00000000" w:rsidR="00000000" w:rsidRPr="00000000">
        <w:rPr>
          <w:rtl w:val="0"/>
        </w:rPr>
      </w:r>
    </w:p>
    <w:tbl>
      <w:tblPr>
        <w:tblStyle w:val="Table1"/>
        <w:tblW w:w="9288.0" w:type="dxa"/>
        <w:jc w:val="left"/>
        <w:tblInd w:w="-113.0" w:type="dxa"/>
        <w:tblLayout w:type="fixed"/>
        <w:tblLook w:val="0000"/>
      </w:tblPr>
      <w:tblGrid>
        <w:gridCol w:w="4644"/>
        <w:gridCol w:w="4644"/>
        <w:tblGridChange w:id="0">
          <w:tblGrid>
            <w:gridCol w:w="4644"/>
            <w:gridCol w:w="4644"/>
          </w:tblGrid>
        </w:tblGridChange>
      </w:tblGrid>
      <w:tr>
        <w:trPr>
          <w:cantSplit w:val="0"/>
          <w:trHeight w:val="349"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Identità del committente </w:t>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4"/>
                <w:szCs w:val="1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349"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Nome: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Codice fiscale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tc>
      </w:tr>
      <w:tr>
        <w:trPr>
          <w:cantSplit w:val="0"/>
          <w:trHeight w:val="485"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Di quale appalto si tratta?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484"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Titolo o breve descrizione dell'appalto (</w:t>
            </w:r>
            <w:r w:rsidDel="00000000" w:rsidR="00000000" w:rsidRPr="00000000">
              <w:rPr>
                <w:rFonts w:ascii="Arial" w:cs="Arial" w:eastAsia="Arial" w:hAnsi="Arial"/>
                <w:b w:val="0"/>
                <w:i w:val="0"/>
                <w:smallCaps w:val="0"/>
                <w:strike w:val="0"/>
                <w:color w:val="00000a"/>
                <w:sz w:val="14"/>
                <w:szCs w:val="1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w:t>
            </w:r>
            <w:r w:rsidDel="00000000" w:rsidR="00000000" w:rsidRPr="00000000">
              <w:rPr>
                <w:rtl w:val="0"/>
              </w:rPr>
            </w:r>
          </w:p>
        </w:tc>
      </w:tr>
      <w:tr>
        <w:trPr>
          <w:cantSplit w:val="0"/>
          <w:trHeight w:val="484"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Numero di riferimento attribuito al fascicolo dall'amministrazione aggiudicatrice o ente aggiudicatore (ove esistente) (</w:t>
            </w:r>
            <w:r w:rsidDel="00000000" w:rsidR="00000000" w:rsidRPr="00000000">
              <w:rPr>
                <w:rFonts w:ascii="Arial" w:cs="Arial" w:eastAsia="Arial" w:hAnsi="Arial"/>
                <w:b w:val="0"/>
                <w:i w:val="0"/>
                <w:smallCaps w:val="0"/>
                <w:strike w:val="0"/>
                <w:color w:val="00000a"/>
                <w:sz w:val="14"/>
                <w:szCs w:val="14"/>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w:t>
            </w:r>
            <w:r w:rsidDel="00000000" w:rsidR="00000000" w:rsidRPr="00000000">
              <w:rPr>
                <w:rtl w:val="0"/>
              </w:rPr>
            </w:r>
          </w:p>
        </w:tc>
      </w:tr>
      <w:tr>
        <w:trPr>
          <w:cantSplit w:val="0"/>
          <w:trHeight w:val="484"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CIG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CUP (ove previsto)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Codice progetto (ove l’appalto sia finanziato o cofinanziato con fondi europei)</w:t>
              <w:tab/>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tabs>
          <w:tab w:val="left" w:pos="4644"/>
        </w:tabs>
        <w:spacing w:after="120" w:before="120" w:line="240"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Tutte le altre informazioni in tutte le sezioni del DGUE devono essere inserite dall'operatore economico</w:t>
      </w:r>
      <w:r w:rsidDel="00000000" w:rsidR="00000000" w:rsidRPr="00000000">
        <w:rPr>
          <w:rtl w:val="0"/>
        </w:rPr>
      </w:r>
    </w:p>
    <w:p w:rsidR="00000000" w:rsidDel="00000000" w:rsidP="00000000" w:rsidRDefault="00000000" w:rsidRPr="00000000" w14:paraId="00000024">
      <w:pPr>
        <w:keepNext w:val="1"/>
        <w:keepLines w:val="0"/>
        <w:pageBreakBefore w:val="1"/>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18"/>
          <w:szCs w:val="18"/>
          <w:u w:val="none"/>
          <w:shd w:fill="auto" w:val="clear"/>
          <w:vertAlign w:val="baseline"/>
          <w:rtl w:val="0"/>
        </w:rPr>
        <w:t xml:space="preserve">Parte II: Informazioni sull'operatore economico</w:t>
      </w:r>
      <w:r w:rsidDel="00000000" w:rsidR="00000000" w:rsidRPr="00000000">
        <w:rPr>
          <w:rtl w:val="0"/>
        </w:rPr>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1"/>
          <w:strike w:val="0"/>
          <w:color w:val="00000a"/>
          <w:sz w:val="14"/>
          <w:szCs w:val="14"/>
          <w:u w:val="none"/>
          <w:shd w:fill="auto" w:val="clear"/>
          <w:vertAlign w:val="baseline"/>
        </w:rPr>
      </w:pPr>
      <w:r w:rsidDel="00000000" w:rsidR="00000000" w:rsidRPr="00000000">
        <w:rPr>
          <w:rFonts w:ascii="Arial" w:cs="Arial" w:eastAsia="Arial" w:hAnsi="Arial"/>
          <w:b w:val="0"/>
          <w:i w:val="0"/>
          <w:smallCaps w:val="1"/>
          <w:strike w:val="0"/>
          <w:color w:val="00000a"/>
          <w:sz w:val="16"/>
          <w:szCs w:val="16"/>
          <w:u w:val="none"/>
          <w:shd w:fill="auto" w:val="clear"/>
          <w:vertAlign w:val="baseline"/>
          <w:rtl w:val="0"/>
        </w:rPr>
        <w:t xml:space="preserve">A: INFORMAZIONI SULL'OPERATORE ECONOMICO</w:t>
      </w:r>
      <w:r w:rsidDel="00000000" w:rsidR="00000000" w:rsidRPr="00000000">
        <w:rPr>
          <w:rtl w:val="0"/>
        </w:rPr>
      </w:r>
    </w:p>
    <w:tbl>
      <w:tblPr>
        <w:tblStyle w:val="Table2"/>
        <w:tblW w:w="9336.0" w:type="dxa"/>
        <w:jc w:val="left"/>
        <w:tblInd w:w="-113.0" w:type="dxa"/>
        <w:tblLayout w:type="fixed"/>
        <w:tblLook w:val="0000"/>
      </w:tblPr>
      <w:tblGrid>
        <w:gridCol w:w="5736"/>
        <w:gridCol w:w="3600"/>
        <w:tblGridChange w:id="0">
          <w:tblGrid>
            <w:gridCol w:w="5736"/>
            <w:gridCol w:w="3600"/>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Dati identificativi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Nome: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w:t>
            </w:r>
            <w:r w:rsidDel="00000000" w:rsidR="00000000" w:rsidRPr="00000000">
              <w:rPr>
                <w:rtl w:val="0"/>
              </w:rPr>
            </w:r>
          </w:p>
        </w:tc>
      </w:tr>
      <w:tr>
        <w:trPr>
          <w:cantSplit w:val="0"/>
          <w:trHeight w:val="826"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Partita IVA, se applicabile: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Se non è applicabile un numero di partita IVA indicare un altro numero di identificazione nazionale, se richiesto e applicabile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Indirizzo postale: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1184"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Persone di contatto (</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Telefono: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PEC o e-mail: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(indirizzo Internet o sito web)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ove esistente</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Informazioni generali: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L'operatore economico è una microimpresa, oppure un'impresa piccola o media (</w:t>
            </w:r>
            <w:r w:rsidDel="00000000" w:rsidR="00000000" w:rsidRPr="00000000">
              <w:rPr>
                <w:rFonts w:ascii="Arial" w:cs="Arial" w:eastAsia="Arial" w:hAnsi="Arial"/>
                <w:b w:val="0"/>
                <w:i w:val="0"/>
                <w:smallCaps w:val="0"/>
                <w:strike w:val="0"/>
                <w:color w:val="00000a"/>
                <w:sz w:val="14"/>
                <w:szCs w:val="14"/>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Solo se l'appalto è riservato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l'operatore economico è un laboratorio protetto, un' "impresa sociale" (</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o provvede all'esecuzione del contratto nel contesto di programmi di lavoro protetti (articolo 112 del Codice)?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qual è la percentuale corrispondente di lavoratori con disabilità o svantaggiati?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Se richiesto, specificare a quale o quali categorie di lavoratori con disabilità o svantaggiati appartengono i dipendenti interessati:</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 Sì [ ] No</w:t>
              <w:br w:type="textWrapping"/>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Se pertinente: l'operatore economico è iscritto in un elenco ufficiale di  imprenditori, fornitori, o prestatori di servizi o possiede una certificazione rilasciata da organismi accreditati, ai sensi dell’articolo 90 del Codice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Rispondere compilando le altre parti di questa sezione, la sezione B e, ove pertinente, la sezione C della presente parte, la parte III, la  parte V se applicabile, e in ogni caso compilare e firmare la parte VI.</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Indicare la denominazione dell'elenco o del certificato e, se pertinente, il pertinente numero di iscrizione o della certificazione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b)    Se il certificato di iscrizione o la certificazione è disponibile elettronicamente, indicare: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    Indicare i riferimenti in base ai quali è stata ottenuta l'iscrizione o la certificazione e, se pertinente, la classificazione ricevuta nell'elenco ufficiale (</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9"/>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    L'iscrizione o la certificazione comprende tutti i criteri di selezione richiesti?</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di risposta negativa alla lettera d):</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Inserire inoltre tutte le informazioni mancanti nella parte IV, sezione A, B, C, o D secondo il caso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1"/>
                <w:smallCaps w:val="0"/>
                <w:strike w:val="0"/>
                <w:color w:val="000000"/>
                <w:sz w:val="14"/>
                <w:szCs w:val="14"/>
                <w:u w:val="none"/>
                <w:shd w:fill="auto" w:val="clear"/>
                <w:vertAlign w:val="baseline"/>
                <w:rtl w:val="0"/>
              </w:rPr>
              <w:t xml:space="preserve">SOLO se richiesto dal pertinente avviso o bando o dai documenti di gara:</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120" w:before="12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  L'operatore economico potrà fornire un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certificato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Sì [ ] No [ ] Non applicabile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8" w:right="0" w:hanging="318"/>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br w:type="textWrapping"/>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18" w:right="0" w:hanging="318"/>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b)    (indirizzo web, autorità o organismo di emanazione,  riferimento preciso della documentazione):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4"/>
                <w:szCs w:val="14"/>
                <w:highlight w:val="yellow"/>
                <w:u w:val="none"/>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ff0000"/>
                <w:sz w:val="14"/>
                <w:szCs w:val="14"/>
                <w:highlight w:val="yellow"/>
                <w:u w:val="none"/>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 […………..…]</w:t>
              <w:br w:type="textWrapping"/>
              <w:br w:type="textWrapping"/>
              <w:t xml:space="preserve">d) [ ] Sì [ ] No</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ff0000"/>
                <w:sz w:val="14"/>
                <w:szCs w:val="14"/>
                <w:highlight w:val="yellow"/>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ff0000"/>
                <w:sz w:val="14"/>
                <w:szCs w:val="14"/>
                <w:highlight w:val="yellow"/>
                <w:u w:val="none"/>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e) [ ] Sì [ ] No</w:t>
              <w:br w:type="textWrapping"/>
              <w:br w:type="textWrapping"/>
              <w:br w:type="textWrapping"/>
              <w:t xml:space="preserve">(indirizzo web, autorità o organismo di emanazione, riferimento preciso della documentazione)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77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Se pertinente: l'operatore economico, in caso di contratti di lavori pubblici di importo superiore a 150.000 euro, è in possesso di attestazione rilasciata da Società Organismi di Attestazione (SOA), ai sensi dell’articolo 84 del Codice (settori ordinari)?</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ovvero,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è in possesso di attestazione rilasciata  nell’ambito dei Sistemi di qualificazione di cui all’articolo 134 del Codice, previsti per i settori speciali</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Indicare gli estremi dell’attestazione (denominazione dell’Organismo di attestazione ovvero Sistema di qualificazione, numero e data dell’attestazione)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b)    Se l’attestazione di qualificazione è disponibile elettronicamente, indicare: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    Indicare, se pertinente, le categorie di qualificazione alla quale si riferisce l’attestazione: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    L'attestazione di qualificazione comprende tutti i criteri di selezione richiesti?</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18" w:right="0" w:hanging="36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br w:type="textWrapping"/>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18" w:right="0" w:hanging="318"/>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b)    (indirizzo web, autorità o organismo di emanazione,  riferimento preciso della documentazione):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8"/>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18"/>
              </w:tabs>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     […………..…]</w:t>
              <w:br w:type="textWrapping"/>
              <w:br w:type="textWrapping"/>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 [ ] Sì [ ] No</w:t>
            </w:r>
          </w:p>
        </w:tc>
      </w:tr>
      <w:tr>
        <w:trPr>
          <w:cantSplit w:val="0"/>
          <w:trHeight w:val="594"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92">
            <w:pPr>
              <w:keepNext w:val="0"/>
              <w:keepLines w:val="0"/>
              <w:pageBreakBefore w:val="0"/>
              <w:widowControl w:val="1"/>
              <w:pBdr>
                <w:top w:color="00000a" w:space="1" w:sz="4" w:val="single"/>
                <w:left w:color="00000a" w:space="4" w:sz="4" w:val="single"/>
                <w:bottom w:color="00000a" w:space="16" w:sz="4" w:val="single"/>
                <w:right w:color="00000a" w:space="4" w:sz="4" w:val="single"/>
                <w:between w:space="0" w:sz="0" w:val="nil"/>
              </w:pBdr>
              <w:shd w:fill="bfbfb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Forma della partecipazione: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L'operatore economico partecipa alla procedura di appalto insieme ad altri (</w:t>
            </w:r>
            <w:r w:rsidDel="00000000" w:rsidR="00000000" w:rsidRPr="00000000">
              <w:rPr>
                <w:rFonts w:ascii="Arial" w:cs="Arial" w:eastAsia="Arial" w:hAnsi="Arial"/>
                <w:b w:val="0"/>
                <w:i w:val="0"/>
                <w:smallCaps w:val="0"/>
                <w:strike w:val="0"/>
                <w:color w:val="00000a"/>
                <w:sz w:val="14"/>
                <w:szCs w:val="14"/>
                <w:u w:val="none"/>
                <w:shd w:fill="auto" w:val="clear"/>
                <w:vertAlign w:val="superscript"/>
              </w:rPr>
              <w:footnoteReference w:customMarkFollows="0" w:id="10"/>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Sì [ ] No</w:t>
            </w:r>
            <w:r w:rsidDel="00000000" w:rsidR="00000000" w:rsidRPr="00000000">
              <w:rPr>
                <w:rtl w:val="0"/>
              </w:rPr>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bfbfbf" w:val="cle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accertarsi che gli altri operatori interessati forniscano un DGUE distinto.</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Specificare il ruolo dell'operatore economico nel raggruppamento, ovvero consorzio, GEIE, rete di impresa di cui all’ art. 45, comma 2, lett. d), e), f) e g) e all’art. 46, comma 1, lett.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a), b), c), 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ed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del Codice  (capofila, responsabile di compiti specifici,ecc.):</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b)    Indicare gli altri operatori economici che compartecipano alla procedura di appalto:</w:t>
              <w:br w:type="textWrapping"/>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   Se pertinente, indicare il nome del raggruppamento partecipante: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  Se pertinente, indicare la denominazione degli operatori economici facenti parte di un consorzio di cui all’art. 45, comma 2, lett.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e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o di una società di professionisti di cui all’articolo 46, comma 1, lett.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che eseguono le prestazioni oggetto del contratto.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 […………..…]</w:t>
              <w:br w:type="textWrapping"/>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b): […………..…]</w:t>
              <w:br w:type="textWrapping"/>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c):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d): […….……….]</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Lotti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pertinente, indicare il lotto o i lotti per i quali l'operatore economico intende presentare un'offerta: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a"/>
          <w:sz w:val="10"/>
          <w:szCs w:val="10"/>
          <w:u w:val="none"/>
          <w:shd w:fill="auto" w:val="clear"/>
          <w:vertAlign w:val="baseline"/>
        </w:rPr>
      </w:pPr>
      <w:r w:rsidDel="00000000" w:rsidR="00000000" w:rsidRPr="00000000">
        <w:rPr>
          <w:rtl w:val="0"/>
        </w:rPr>
      </w:r>
    </w:p>
    <w:p w:rsidR="00000000" w:rsidDel="00000000" w:rsidP="00000000" w:rsidRDefault="00000000" w:rsidRPr="00000000" w14:paraId="000000B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tl w:val="0"/>
        </w:rPr>
      </w:r>
    </w:p>
    <w:p w:rsidR="00000000" w:rsidDel="00000000" w:rsidP="00000000" w:rsidRDefault="00000000" w:rsidRPr="00000000" w14:paraId="000000B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a"/>
          <w:sz w:val="15"/>
          <w:szCs w:val="15"/>
          <w:u w:val="none"/>
          <w:shd w:fill="auto" w:val="clear"/>
          <w:vertAlign w:val="baseline"/>
        </w:rPr>
      </w:pPr>
      <w:r w:rsidDel="00000000" w:rsidR="00000000" w:rsidRPr="00000000">
        <w:rPr>
          <w:rFonts w:ascii="Arial" w:cs="Arial" w:eastAsia="Arial" w:hAnsi="Arial"/>
          <w:b w:val="0"/>
          <w:i w:val="0"/>
          <w:smallCaps w:val="1"/>
          <w:strike w:val="0"/>
          <w:color w:val="00000a"/>
          <w:sz w:val="15"/>
          <w:szCs w:val="15"/>
          <w:u w:val="none"/>
          <w:shd w:fill="auto" w:val="clear"/>
          <w:vertAlign w:val="baseline"/>
          <w:rtl w:val="0"/>
        </w:rPr>
        <w:t xml:space="preserve">B: INFORMAZIONI SUI RAPPRESENTANTI DELL'OPERATORE ECONOMICO</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color="00000a" w:space="1" w:sz="4" w:val="single"/>
          <w:left w:color="00000a" w:space="4" w:sz="4" w:val="single"/>
          <w:bottom w:color="00000a" w:space="1" w:sz="4" w:val="single"/>
          <w:right w:color="00000a" w:space="0" w:sz="4" w:val="single"/>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Se pertinente, indicare nome e indirizzo delle persone abilitate ad agire come rappresentanti,</w:t>
      </w:r>
      <w:r w:rsidDel="00000000" w:rsidR="00000000" w:rsidRPr="00000000">
        <w:rPr>
          <w:rFonts w:ascii="Arial" w:cs="Arial" w:eastAsia="Arial" w:hAnsi="Arial"/>
          <w:b w:val="1"/>
          <w:i w:val="1"/>
          <w:smallCaps w:val="0"/>
          <w:strike w:val="0"/>
          <w:color w:val="000000"/>
          <w:sz w:val="15"/>
          <w:szCs w:val="1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ivi compresi procuratori e institori,</w:t>
      </w:r>
      <w:r w:rsidDel="00000000" w:rsidR="00000000" w:rsidRPr="00000000">
        <w:rPr>
          <w:rFonts w:ascii="Arial" w:cs="Arial" w:eastAsia="Arial" w:hAnsi="Arial"/>
          <w:b w:val="1"/>
          <w:i w:val="1"/>
          <w:smallCaps w:val="0"/>
          <w:strike w:val="0"/>
          <w:color w:val="000000"/>
          <w:sz w:val="15"/>
          <w:szCs w:val="1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dell'operatore economico ai fini della procedura di appalto in oggetto; se intervengono più legali rappresentanti ripetere tante volte quanto necessario.</w:t>
      </w:r>
      <w:r w:rsidDel="00000000" w:rsidR="00000000" w:rsidRPr="00000000">
        <w:rPr>
          <w:rtl w:val="0"/>
        </w:rPr>
      </w:r>
    </w:p>
    <w:tbl>
      <w:tblPr>
        <w:tblStyle w:val="Table3"/>
        <w:tblW w:w="9288.0" w:type="dxa"/>
        <w:jc w:val="left"/>
        <w:tblInd w:w="-113.0" w:type="dxa"/>
        <w:tblLayout w:type="fixed"/>
        <w:tblLook w:val="0000"/>
      </w:tblPr>
      <w:tblGrid>
        <w:gridCol w:w="4644"/>
        <w:gridCol w:w="4644"/>
        <w:tblGridChange w:id="0">
          <w:tblGrid>
            <w:gridCol w:w="4644"/>
            <w:gridCol w:w="4644"/>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Eventuali rappresentanti: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Nome completo; </w:t>
              <w:br w:type="textWrapping"/>
              <w:t xml:space="preserve">se richiesto, indicare altresì data e luogo di nascita: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br w:type="textWrapping"/>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Posizione/Titolo ad agire: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Indirizzo postale: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Telefono: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E-mail:</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Se necessario, fornire precisazioni sulla rappresentanza (forma, portata, scopo, firma congiunta):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C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1"/>
          <w:strike w:val="0"/>
          <w:color w:val="000000"/>
          <w:sz w:val="15"/>
          <w:szCs w:val="15"/>
          <w:u w:val="none"/>
          <w:shd w:fill="auto" w:val="clear"/>
          <w:vertAlign w:val="baseline"/>
        </w:rPr>
      </w:pPr>
      <w:r w:rsidDel="00000000" w:rsidR="00000000" w:rsidRPr="00000000">
        <w:rPr>
          <w:rFonts w:ascii="Arial" w:cs="Arial" w:eastAsia="Arial" w:hAnsi="Arial"/>
          <w:b w:val="0"/>
          <w:i w:val="0"/>
          <w:smallCaps w:val="1"/>
          <w:strike w:val="0"/>
          <w:color w:val="00000a"/>
          <w:sz w:val="14"/>
          <w:szCs w:val="14"/>
          <w:u w:val="none"/>
          <w:shd w:fill="auto" w:val="clear"/>
          <w:vertAlign w:val="baseline"/>
          <w:rtl w:val="0"/>
        </w:rPr>
        <w:t xml:space="preserve">C: INFORMAZIONI SULL'AFFIDAMENTO SULLE CAPACITÀ DI ALTRI </w:t>
      </w:r>
      <w:r w:rsidDel="00000000" w:rsidR="00000000" w:rsidRPr="00000000">
        <w:rPr>
          <w:rFonts w:ascii="Arial" w:cs="Arial" w:eastAsia="Arial" w:hAnsi="Arial"/>
          <w:b w:val="0"/>
          <w:i w:val="0"/>
          <w:smallCaps w:val="1"/>
          <w:strike w:val="0"/>
          <w:color w:val="000000"/>
          <w:sz w:val="14"/>
          <w:szCs w:val="14"/>
          <w:u w:val="none"/>
          <w:shd w:fill="auto" w:val="clear"/>
          <w:vertAlign w:val="baseline"/>
          <w:rtl w:val="0"/>
        </w:rPr>
        <w:t xml:space="preserve">SOGGETTI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Articolo 89 del Codice - Avvalimento)</w:t>
      </w:r>
      <w:r w:rsidDel="00000000" w:rsidR="00000000" w:rsidRPr="00000000">
        <w:rPr>
          <w:rtl w:val="0"/>
        </w:rPr>
      </w:r>
    </w:p>
    <w:tbl>
      <w:tblPr>
        <w:tblStyle w:val="Table4"/>
        <w:tblW w:w="9288.0" w:type="dxa"/>
        <w:jc w:val="left"/>
        <w:tblInd w:w="-113.0" w:type="dxa"/>
        <w:tblLayout w:type="fixed"/>
        <w:tblLook w:val="0000"/>
      </w:tblPr>
      <w:tblGrid>
        <w:gridCol w:w="4644"/>
        <w:gridCol w:w="4644"/>
        <w:tblGridChange w:id="0">
          <w:tblGrid>
            <w:gridCol w:w="4644"/>
            <w:gridCol w:w="4644"/>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Affidamento: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Risposta:</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L'operatore economico fa affidamento sulle capacità di altri soggetti per soddisfare i criteri di selezione della parte IV e rispettare i criteri e le regole (eventuali) della parte V?</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 </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Indicare la denominazione degli operatori economici di cui si intende avvalersi:</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Indicare i requisiti oggetto di avvalimento: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]Sì [ ]No</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CE">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1"/>
          <w:smallCaps w:val="0"/>
          <w:strike w:val="0"/>
          <w:color w:val="000000"/>
          <w:sz w:val="12"/>
          <w:szCs w:val="12"/>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sezioni A e B della presente parte, dalla parte III, dalla parte IV ove pertinente e dalla parte VI.</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0" w:before="0" w:line="240" w:lineRule="auto"/>
        <w:ind w:left="0" w:right="0" w:firstLine="0"/>
        <w:jc w:val="both"/>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r w:rsidDel="00000000" w:rsidR="00000000" w:rsidRPr="00000000">
        <w:rPr>
          <w:rtl w:val="0"/>
        </w:rPr>
      </w:r>
    </w:p>
    <w:p w:rsidR="00000000" w:rsidDel="00000000" w:rsidP="00000000" w:rsidRDefault="00000000" w:rsidRPr="00000000" w14:paraId="000000D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1"/>
          <w:strike w:val="0"/>
          <w:color w:val="00000a"/>
          <w:sz w:val="14"/>
          <w:szCs w:val="14"/>
          <w:u w:val="none"/>
          <w:shd w:fill="auto" w:val="clear"/>
          <w:vertAlign w:val="baseline"/>
          <w:rtl w:val="0"/>
        </w:rPr>
        <w:t xml:space="preserve">D: INFORMAZIONI CONCERNENTI I </w:t>
      </w:r>
      <w:r w:rsidDel="00000000" w:rsidR="00000000" w:rsidRPr="00000000">
        <w:rPr>
          <w:rFonts w:ascii="Arial" w:cs="Arial" w:eastAsia="Arial" w:hAnsi="Arial"/>
          <w:b w:val="0"/>
          <w:i w:val="0"/>
          <w:smallCaps w:val="1"/>
          <w:strike w:val="0"/>
          <w:color w:val="000000"/>
          <w:sz w:val="14"/>
          <w:szCs w:val="14"/>
          <w:u w:val="none"/>
          <w:shd w:fill="auto" w:val="clear"/>
          <w:vertAlign w:val="baseline"/>
          <w:rtl w:val="0"/>
        </w:rPr>
        <w:t xml:space="preserve">SUBAPPALTATORI SULLE CUI CAPACITÀ L'OPERATORE ECONOMICO NON FA  AFFIDAMENTO (Articolo 105 del Codice - Subappalto)</w:t>
      </w:r>
      <w:r w:rsidDel="00000000" w:rsidR="00000000" w:rsidRPr="00000000">
        <w:rPr>
          <w:rtl w:val="0"/>
        </w:rPr>
      </w:r>
    </w:p>
    <w:p w:rsidR="00000000" w:rsidDel="00000000" w:rsidP="00000000" w:rsidRDefault="00000000" w:rsidRPr="00000000" w14:paraId="000000D2">
      <w:pPr>
        <w:keepNext w:val="1"/>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99" w:firstLine="0"/>
        <w:jc w:val="both"/>
        <w:rPr>
          <w:rFonts w:ascii="Arial" w:cs="Arial" w:eastAsia="Arial" w:hAnsi="Arial"/>
          <w:b w:val="1"/>
          <w:i w:val="0"/>
          <w:smallCaps w:val="0"/>
          <w:strike w:val="0"/>
          <w:color w:val="00000a"/>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(Tale sezione è da compilare solo se le informazioni sono</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esplicitamente richieste dall'amministrazione aggiudicatrice o dall'ente aggiudicatore).</w:t>
      </w:r>
    </w:p>
    <w:tbl>
      <w:tblPr>
        <w:tblStyle w:val="Table5"/>
        <w:tblW w:w="9327.0" w:type="dxa"/>
        <w:jc w:val="left"/>
        <w:tblInd w:w="-113.0" w:type="dxa"/>
        <w:tblLayout w:type="fixed"/>
        <w:tblLook w:val="0000"/>
      </w:tblPr>
      <w:tblGrid>
        <w:gridCol w:w="4644"/>
        <w:gridCol w:w="4683"/>
        <w:tblGridChange w:id="0">
          <w:tblGrid>
            <w:gridCol w:w="4644"/>
            <w:gridCol w:w="4683"/>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Subappaltatore: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tl w:val="0"/>
              </w:rPr>
            </w:r>
          </w:p>
        </w:tc>
      </w:tr>
      <w:tr>
        <w:trPr>
          <w:cantSplit w:val="0"/>
          <w:trHeight w:val="1858"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L'operatore economico intende subappaltare parte del contratto a terzi?</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In caso affermativo:</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Elencare le prestazioni o lavorazioni che si intende subappaltare e la relativa quota (espressa in percentuale) sull’importo contrattuale: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Nel caso ricorrano le condizioni di cui all’articolo 105, comma 6, del Codice, indicare la denominazione dei subappaltatori proposti: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]Sì [ ]No</w:t>
              <w:br w:type="textWrapping"/>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DE">
      <w:pPr>
        <w:keepNext w:val="1"/>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432" w:firstLine="0"/>
        <w:jc w:val="both"/>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0E0">
      <w:pPr>
        <w:keepNext w:val="1"/>
        <w:keepLines w:val="0"/>
        <w:pageBreakBefore w:val="1"/>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a"/>
          <w:sz w:val="20"/>
          <w:szCs w:val="20"/>
          <w:u w:val="none"/>
          <w:shd w:fill="auto" w:val="clear"/>
          <w:vertAlign w:val="baseline"/>
          <w:rtl w:val="0"/>
        </w:rPr>
        <w:t xml:space="preserve">Parte III: Motivi di </w:t>
      </w: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esclusione </w:t>
      </w:r>
      <w:r w:rsidDel="00000000" w:rsidR="00000000" w:rsidRPr="00000000">
        <w:rPr>
          <w:rFonts w:ascii="Arial" w:cs="Arial" w:eastAsia="Arial" w:hAnsi="Arial"/>
          <w:b w:val="0"/>
          <w:i w:val="0"/>
          <w:smallCaps w:val="1"/>
          <w:strike w:val="0"/>
          <w:color w:val="000000"/>
          <w:sz w:val="14"/>
          <w:szCs w:val="1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Articolo 80 del Codice)</w:t>
      </w:r>
      <w:r w:rsidDel="00000000" w:rsidR="00000000" w:rsidRPr="00000000">
        <w:rPr>
          <w:rtl w:val="0"/>
        </w:rPr>
      </w:r>
    </w:p>
    <w:p w:rsidR="00000000" w:rsidDel="00000000" w:rsidP="00000000" w:rsidRDefault="00000000" w:rsidRPr="00000000" w14:paraId="000000E1">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1"/>
          <w:strike w:val="0"/>
          <w:color w:val="000000"/>
          <w:sz w:val="14"/>
          <w:szCs w:val="14"/>
          <w:u w:val="none"/>
          <w:shd w:fill="auto" w:val="clear"/>
          <w:vertAlign w:val="baseline"/>
        </w:rPr>
      </w:pPr>
      <w:r w:rsidDel="00000000" w:rsidR="00000000" w:rsidRPr="00000000">
        <w:rPr>
          <w:rFonts w:ascii="Arial" w:cs="Arial" w:eastAsia="Arial" w:hAnsi="Arial"/>
          <w:b w:val="0"/>
          <w:i w:val="0"/>
          <w:smallCaps w:val="1"/>
          <w:strike w:val="0"/>
          <w:color w:val="000000"/>
          <w:sz w:val="15"/>
          <w:szCs w:val="15"/>
          <w:u w:val="none"/>
          <w:shd w:fill="auto" w:val="clear"/>
          <w:vertAlign w:val="baseline"/>
          <w:rtl w:val="0"/>
        </w:rPr>
        <w:t xml:space="preserve">A: MOTIVI LEGATI A CONDANNE PENALI</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L'articolo 57, paragrafo 1, della direttiva 2014/24/UE stabilisce i seguenti motivi di esclusione (Articolo 80, comma 1, del Codice):</w:t>
      </w:r>
    </w:p>
    <w:p w:rsidR="00000000" w:rsidDel="00000000" w:rsidP="00000000" w:rsidRDefault="00000000" w:rsidRPr="00000000" w14:paraId="000000E3">
      <w:pPr>
        <w:keepNext w:val="0"/>
        <w:keepLines w:val="0"/>
        <w:pageBreakBefore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Partecipazione a un’organizzazione criminale (</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11"/>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E4">
      <w:pPr>
        <w:keepNext w:val="0"/>
        <w:keepLines w:val="0"/>
        <w:pageBreakBefore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Corruzione(</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12"/>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E5">
      <w:pPr>
        <w:keepNext w:val="0"/>
        <w:keepLines w:val="0"/>
        <w:pageBreakBefore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Frode(</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13"/>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E6">
      <w:pPr>
        <w:keepNext w:val="0"/>
        <w:keepLines w:val="0"/>
        <w:pageBreakBefore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Reati terroristici o reati connessi alle attività terroristiche (</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14"/>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E7">
      <w:pPr>
        <w:keepNext w:val="0"/>
        <w:keepLines w:val="0"/>
        <w:pageBreakBefore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14"/>
          <w:szCs w:val="1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Riciclaggio di proventi di attività criminose o finanziamento al terrorismo (</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15"/>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E8">
      <w:pPr>
        <w:keepNext w:val="0"/>
        <w:keepLines w:val="0"/>
        <w:pageBreakBefore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Lavoro minorile e altre forme di tratta di esseri umani(</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16"/>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E9">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tabs>
          <w:tab w:val="left" w:pos="-142"/>
        </w:tabs>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CODICE</w:t>
      </w:r>
    </w:p>
    <w:p w:rsidR="00000000" w:rsidDel="00000000" w:rsidP="00000000" w:rsidRDefault="00000000" w:rsidRPr="00000000" w14:paraId="000000EA">
      <w:pPr>
        <w:keepNext w:val="0"/>
        <w:keepLines w:val="0"/>
        <w:pageBreakBefore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426" w:right="0" w:hanging="426"/>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Ogni altro delitto da cui derivi, quale pena accessoria, l'incapacità di contrattare con la pubblica amministrazione (lettera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articolo 80, comma 1, del Codice); </w:t>
      </w:r>
    </w:p>
    <w:tbl>
      <w:tblPr>
        <w:tblStyle w:val="Table6"/>
        <w:tblW w:w="9288.0" w:type="dxa"/>
        <w:jc w:val="left"/>
        <w:tblInd w:w="-113.0" w:type="dxa"/>
        <w:tblLayout w:type="fixed"/>
        <w:tblLook w:val="0000"/>
      </w:tblPr>
      <w:tblGrid>
        <w:gridCol w:w="4530"/>
        <w:gridCol w:w="4758"/>
        <w:tblGridChange w:id="0">
          <w:tblGrid>
            <w:gridCol w:w="4530"/>
            <w:gridCol w:w="4758"/>
          </w:tblGrid>
        </w:tblGridChange>
      </w:tblGrid>
      <w:tr>
        <w:trPr>
          <w:cantSplit w:val="0"/>
          <w:trHeight w:val="663"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Motivi legati a condanne penali ai sensi delle disposizioni nazionali di attuazione dei motivi stabiliti dall'articolo 57, paragrafo 1, della direttiva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(articolo 80, comma 1, del Codice):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Risposta:</w:t>
            </w:r>
            <w:r w:rsidDel="00000000" w:rsidR="00000000" w:rsidRPr="00000000">
              <w:rPr>
                <w:rtl w:val="0"/>
              </w:rPr>
            </w:r>
          </w:p>
        </w:tc>
      </w:tr>
      <w:tr>
        <w:trPr>
          <w:cantSplit w:val="0"/>
          <w:trHeight w:val="1680"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 soggetti di cui all’art. 80, comma 3, del Codice sono stati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condannati con sentenza definitiva</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17"/>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indicare (</w:t>
            </w:r>
            <w:r w:rsidDel="00000000" w:rsidR="00000000" w:rsidRPr="00000000">
              <w:rPr>
                <w:rFonts w:ascii="Arial" w:cs="Arial" w:eastAsia="Arial" w:hAnsi="Arial"/>
                <w:b w:val="0"/>
                <w:i w:val="0"/>
                <w:smallCaps w:val="0"/>
                <w:strike w:val="0"/>
                <w:color w:val="000000"/>
                <w:sz w:val="14"/>
                <w:szCs w:val="14"/>
                <w:u w:val="none"/>
                <w:shd w:fill="auto" w:val="clear"/>
                <w:vertAlign w:val="superscript"/>
              </w:rPr>
              <w:footnoteReference w:customMarkFollows="0" w:id="18"/>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br w:type="textWrapping"/>
            </w:r>
          </w:p>
          <w:p w:rsidR="00000000" w:rsidDel="00000000" w:rsidP="00000000" w:rsidRDefault="00000000" w:rsidRPr="00000000" w14:paraId="000000F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la data della condanna, del decreto penale di condanna o  della sentenza di applicazione della pena su richiesta, la relativa durata e il reato commesso tra quelli riportati all’articolo 80, comma 1, lettera da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a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del Codice e i motivi di condanna,</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b) dati identificativi delle persone condannate [ ];</w:t>
              <w:br w:type="textWrapping"/>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se stabilita direttamente nella sentenza di condanna la durata della pena accessoria, indicare:</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 Data:[  ], durata [   ], lettera comma 1, articolo 80 [  ], motivi:[       ]</w:t>
            </w:r>
            <w:r w:rsidDel="00000000" w:rsidR="00000000" w:rsidRPr="00000000">
              <w:rPr>
                <w:rFonts w:ascii="Arial" w:cs="Arial" w:eastAsia="Arial" w:hAnsi="Arial"/>
                <w:b w:val="0"/>
                <w:i w:val="1"/>
                <w:smallCaps w:val="0"/>
                <w:strike w:val="0"/>
                <w:color w:val="000000"/>
                <w:sz w:val="14"/>
                <w:szCs w:val="14"/>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br w:type="textWrapping"/>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b) [……]</w:t>
              <w:br w:type="textWrapping"/>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 durata del periodo d'esclusione [..…], lettera comma 1, articolo 80 [  ], </w:t>
            </w:r>
          </w:p>
        </w:tc>
      </w:tr>
      <w:tr>
        <w:trPr>
          <w:cantSplit w:val="0"/>
          <w:trHeight w:val="699"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In caso di sentenze di condanna, l'operatore economico ha adottato misure sufficienti a dimostrare la sua affidabilità nonostante l'esistenza di un pertinente motivo di esclusione</w:t>
            </w:r>
            <w:r w:rsidDel="00000000" w:rsidR="00000000" w:rsidRPr="00000000">
              <w:rPr>
                <w:rFonts w:ascii="Arial" w:cs="Arial" w:eastAsia="Arial" w:hAnsi="Arial"/>
                <w:b w:val="0"/>
                <w:i w:val="0"/>
                <w:smallCaps w:val="0"/>
                <w:strike w:val="0"/>
                <w:color w:val="00000a"/>
                <w:sz w:val="14"/>
                <w:szCs w:val="14"/>
                <w:u w:val="none"/>
                <w:shd w:fill="auto" w:val="clear"/>
                <w:vertAlign w:val="superscript"/>
              </w:rPr>
              <w:footnoteReference w:customMarkFollows="0" w:id="19"/>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(autodisciplina o “Self-Cleaning”, cfr.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articolo 80, comma 7)?</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 Sì [ ] No</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indicare: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1)</w:t>
              <w:tab/>
              <w:t xml:space="preserve">la sentenza di condanna definitiva ha riconosciuto l’attenuante della collaborazione come definita dalle singole fattispecie di reato?</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2)</w:t>
              <w:tab/>
              <w:t xml:space="preserve">Se la sentenza definitiva di condanna prevede una pena detentiva non superiore a 18 mesi?</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3)</w:t>
              <w:tab/>
              <w:t xml:space="preserve">in caso di risposta affermativa per le ipotesi 1) e/o 2), i soggetti di cui all’art. 80, comma 3, del Codice: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tab/>
              <w:t xml:space="preserve">hanno risarcito interamente il danno?</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tab/>
              <w:t xml:space="preserve">si sono impegnati formalmente a risarcire il danno?</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4)</w:t>
              <w:tab/>
              <w:t xml:space="preserve">per le ipotesi 1) e 2 l’operatore economico ha adottato misure di carattere tecnico o organizzativo e relativi al personale idonei a prevenire ulteriori illeciti o reati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5)</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se le sentenze di condanne  sono state emesse nei confronti dei soggetti cessati di cui all’art. 80 comma 3, indicare le misure che dimostrano la completa ed effettiva dissociazione dalla condotta penalmente sanzionata: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 Sì [ ] No</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 caso affermativo elencare la documentazione pertinente [    ] e, se disponibile elettronicamente, indicare: (indirizzo web, autorità o organismo di emanazione, riferimento preciso della documentazione):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tc>
      </w:tr>
    </w:tbl>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B: MOTIVI LEGATI AL PAGAMENTO DI IMPOSTE O CONTRIBUTI PREVIDENZIALI</w:t>
      </w:r>
      <w:r w:rsidDel="00000000" w:rsidR="00000000" w:rsidRPr="00000000">
        <w:rPr>
          <w:rtl w:val="0"/>
        </w:rPr>
      </w:r>
    </w:p>
    <w:tbl>
      <w:tblPr>
        <w:tblStyle w:val="Table7"/>
        <w:tblW w:w="9289.999999999998" w:type="dxa"/>
        <w:jc w:val="left"/>
        <w:tblInd w:w="-113.0" w:type="dxa"/>
        <w:tblLayout w:type="fixed"/>
        <w:tblLook w:val="0000"/>
      </w:tblPr>
      <w:tblGrid>
        <w:gridCol w:w="4644"/>
        <w:gridCol w:w="2322"/>
        <w:gridCol w:w="2324"/>
        <w:tblGridChange w:id="0">
          <w:tblGrid>
            <w:gridCol w:w="4644"/>
            <w:gridCol w:w="2322"/>
            <w:gridCol w:w="2324"/>
          </w:tblGrid>
        </w:tblGridChange>
      </w:tblGrid>
      <w:tr>
        <w:trPr>
          <w:cantSplit w:val="0"/>
          <w:trHeight w:val="485"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Pagamento di imposte, tasse o contributi previdenziali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(Articolo 80, comma 4, del Codice):</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tl w:val="0"/>
              </w:rPr>
            </w:r>
          </w:p>
        </w:tc>
      </w:tr>
      <w:tr>
        <w:trPr>
          <w:cantSplit w:val="0"/>
          <w:trHeight w:val="1032"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L'operatore economico ha soddisfatto tutti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gli obblighi relativi al pagamento di imposte, tasse o contributi previdenziali,</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sia nel paese dove è stabilito sia nello Stato membro dell'amministrazione aggiudicatrice o dell'ente aggiudicatore, se diverso dal paese di stabilimento?</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Sì [ ] No</w:t>
            </w:r>
            <w:r w:rsidDel="00000000" w:rsidR="00000000" w:rsidRPr="00000000">
              <w:rPr>
                <w:rtl w:val="0"/>
              </w:rPr>
            </w:r>
          </w:p>
        </w:tc>
      </w:tr>
      <w:tr>
        <w:trPr>
          <w:cantSplit w:val="1"/>
          <w:trHeight w:val="470" w:hRule="atLeast"/>
          <w:tblHeader w:val="0"/>
        </w:trPr>
        <w:tc>
          <w:tcPr>
            <w:vMerge w:val="restart"/>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br w:type="textWrapping"/>
              <w:t xml:space="preserve">In caso negativo</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indicare:</w:t>
              <w:br w:type="textWrapping"/>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   Paese o Stato membro interessato</w:t>
              <w:br w:type="textWrapping"/>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b)   Di quale importo si tratta</w:t>
              <w:br w:type="textWrapping"/>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c)   Come è stata stabilita tale inottemperanza:</w:t>
              <w:br w:type="textWrapping"/>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1)   Mediante una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decisione</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giudiziaria o amministrativa:</w:t>
            </w:r>
          </w:p>
          <w:p w:rsidR="00000000" w:rsidDel="00000000" w:rsidP="00000000" w:rsidRDefault="00000000" w:rsidRPr="00000000" w14:paraId="000001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Tale decisione è definitiva e vincolante?</w:t>
            </w:r>
          </w:p>
          <w:p w:rsidR="00000000" w:rsidDel="00000000" w:rsidP="00000000" w:rsidRDefault="00000000" w:rsidRPr="00000000" w14:paraId="000001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Indicare la data della sentenza di condanna o della decisione.</w:t>
            </w:r>
          </w:p>
          <w:p w:rsidR="00000000" w:rsidDel="00000000" w:rsidP="00000000" w:rsidRDefault="00000000" w:rsidRPr="00000000" w14:paraId="000001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Nel caso di una sentenza di condanna,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se stabilita </w:t>
            </w:r>
            <w:r w:rsidDel="00000000" w:rsidR="00000000" w:rsidRPr="00000000">
              <w:rPr>
                <w:rFonts w:ascii="Arial" w:cs="Arial" w:eastAsia="Arial" w:hAnsi="Arial"/>
                <w:b w:val="1"/>
                <w:i w:val="0"/>
                <w:smallCaps w:val="0"/>
                <w:strike w:val="0"/>
                <w:color w:val="000000"/>
                <w:sz w:val="15"/>
                <w:szCs w:val="15"/>
                <w:u w:val="single"/>
                <w:shd w:fill="auto" w:val="clear"/>
                <w:vertAlign w:val="baseline"/>
                <w:rtl w:val="0"/>
              </w:rPr>
              <w:t xml:space="preserve">direttamente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nella sentenza di condanna</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la durata del periodo d'esclusione:</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2)    In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altro modo</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Specificare: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Imposte/tasse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Contributi previdenziali</w:t>
            </w:r>
            <w:r w:rsidDel="00000000" w:rsidR="00000000" w:rsidRPr="00000000">
              <w:rPr>
                <w:rtl w:val="0"/>
              </w:rPr>
            </w:r>
          </w:p>
        </w:tc>
      </w:tr>
      <w:tr>
        <w:trPr>
          <w:cantSplit w:val="1"/>
          <w:trHeight w:val="1977" w:hRule="atLeast"/>
          <w:tblHeader w:val="0"/>
        </w:trPr>
        <w:tc>
          <w:tcPr>
            <w:vMerge w:val="continue"/>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 [………..…]</w:t>
              <w:br w:type="textWrapping"/>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b) [……..……]</w:t>
              <w:br w:type="textWrapping"/>
              <w:br w:type="textWrapping"/>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br w:type="textWrapping"/>
              <w:t xml:space="preserve">c1) [ ] Sì [ ] No</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 ] Sì [ ] No</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c2) [………….…]</w:t>
              <w:br w:type="textWrapping"/>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d) [ ] Sì [ ] No</w:t>
              <w:br w:type="textWrapping"/>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fornire informazioni dettagliate: [……]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 [………..…]</w:t>
              <w:br w:type="textWrapping"/>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b) [……..……]</w:t>
              <w:br w:type="textWrapping"/>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br w:type="textWrapping"/>
              <w:br w:type="textWrapping"/>
              <w:t xml:space="preserve">c1) [ ] Sì [ ] No</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 ] Sì [ ] No</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c2) [………….…]</w:t>
              <w:br w:type="textWrapping"/>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d) [ ] Sì [ ] No</w:t>
              <w:br w:type="textWrapping"/>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fornire informazioni dettagliate: [……]</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la documentazione pertinente relativa al pagamento di imposte o contributi previdenziali è disponibile elettronicamente, indicare:</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(indirizzo web, autorità o organismo di emanazione, riferimento preciso della documentazione)(</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20"/>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4B">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1"/>
          <w:strike w:val="0"/>
          <w:color w:val="00000a"/>
          <w:sz w:val="15"/>
          <w:szCs w:val="15"/>
          <w:u w:val="none"/>
          <w:shd w:fill="auto" w:val="clear"/>
          <w:vertAlign w:val="baseline"/>
        </w:rPr>
      </w:pPr>
      <w:r w:rsidDel="00000000" w:rsidR="00000000" w:rsidRPr="00000000">
        <w:rPr>
          <w:rFonts w:ascii="Arial" w:cs="Arial" w:eastAsia="Arial" w:hAnsi="Arial"/>
          <w:b w:val="0"/>
          <w:i w:val="0"/>
          <w:smallCaps w:val="1"/>
          <w:strike w:val="0"/>
          <w:color w:val="00000a"/>
          <w:sz w:val="15"/>
          <w:szCs w:val="15"/>
          <w:u w:val="none"/>
          <w:shd w:fill="auto" w:val="clear"/>
          <w:vertAlign w:val="baseline"/>
          <w:rtl w:val="0"/>
        </w:rPr>
        <w:t xml:space="preserve">C: MOTIVI LEGATI A INSOLVENZA, CONFLITTO DI INTERESSI O ILLECITI PROFESSIONALI (</w:t>
      </w:r>
      <w:r w:rsidDel="00000000" w:rsidR="00000000" w:rsidRPr="00000000">
        <w:rPr>
          <w:rFonts w:ascii="Arial" w:cs="Arial" w:eastAsia="Arial" w:hAnsi="Arial"/>
          <w:b w:val="0"/>
          <w:i w:val="0"/>
          <w:smallCaps w:val="1"/>
          <w:strike w:val="0"/>
          <w:color w:val="00000a"/>
          <w:sz w:val="15"/>
          <w:szCs w:val="15"/>
          <w:u w:val="none"/>
          <w:shd w:fill="auto" w:val="clear"/>
          <w:vertAlign w:val="superscript"/>
        </w:rPr>
        <w:footnoteReference w:customMarkFollows="0" w:id="21"/>
      </w:r>
      <w:r w:rsidDel="00000000" w:rsidR="00000000" w:rsidRPr="00000000">
        <w:rPr>
          <w:rFonts w:ascii="Arial" w:cs="Arial" w:eastAsia="Arial" w:hAnsi="Arial"/>
          <w:b w:val="0"/>
          <w:i w:val="0"/>
          <w:smallCaps w:val="1"/>
          <w:strike w:val="0"/>
          <w:color w:val="00000a"/>
          <w:sz w:val="15"/>
          <w:szCs w:val="1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432"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r w:rsidDel="00000000" w:rsidR="00000000" w:rsidRPr="00000000">
        <w:rPr>
          <w:rtl w:val="0"/>
        </w:rPr>
      </w:r>
    </w:p>
    <w:tbl>
      <w:tblPr>
        <w:tblStyle w:val="Table8"/>
        <w:tblW w:w="9288.0" w:type="dxa"/>
        <w:jc w:val="left"/>
        <w:tblInd w:w="-113.0" w:type="dxa"/>
        <w:tblLayout w:type="fixed"/>
        <w:tblLook w:val="0000"/>
      </w:tblPr>
      <w:tblGrid>
        <w:gridCol w:w="4644"/>
        <w:gridCol w:w="4644"/>
        <w:tblGridChange w:id="0">
          <w:tblGrid>
            <w:gridCol w:w="4644"/>
            <w:gridCol w:w="4644"/>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Informazioni su eventuali situazioni di insolvenza, conflitto di interessi o illeciti professionali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tl w:val="0"/>
              </w:rPr>
            </w:r>
          </w:p>
        </w:tc>
      </w:tr>
      <w:tr>
        <w:trPr>
          <w:cantSplit w:val="1"/>
          <w:trHeight w:val="406" w:hRule="atLeast"/>
          <w:tblHeader w:val="0"/>
        </w:trPr>
        <w:tc>
          <w:tcPr>
            <w:vMerge w:val="restart"/>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L'operatore economico ha violato,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per quanto di sua conoscenza</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obblighi</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applicabili in materia di salute e sicurezza sul lavoro,</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 di diritto ambientale, sociale e del lavoro,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
                <w:szCs w:val="15"/>
                <w:u w:val="none"/>
                <w:shd w:fill="auto" w:val="clear"/>
                <w:vertAlign w:val="superscript"/>
              </w:rPr>
              <w:footnoteReference w:customMarkFollows="0" w:id="22"/>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di cui all’articolo 80, comma 5, lett. </w:t>
            </w: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del Codice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l'operatore economico ha adottato misure sufficienti a dimostrare la sua affidabilità nonostante l'esistenza di un pertinente motivo di esclusione (autodisciplina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o “Self-Cleaning, cfr. articolo 80, comma 7)?</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indicare: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1) L’operatore economico</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50"/>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tab/>
              <w:t xml:space="preserve">ha risarcito interamente il danno?</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50"/>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tab/>
              <w:t xml:space="preserve">si  è impegnato formalmente a risarcire il danno?</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4"/>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2)</w:t>
              <w:tab/>
              <w:t xml:space="preserve">l’operatore economico ha adottato misure di carattere tecnico o organizzativo e relativi al personale idonei a prevenire ulteriori illeciti o reati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 Sì [ ] No</w:t>
            </w:r>
            <w:r w:rsidDel="00000000" w:rsidR="00000000" w:rsidRPr="00000000">
              <w:rPr>
                <w:rtl w:val="0"/>
              </w:rPr>
            </w:r>
          </w:p>
        </w:tc>
      </w:tr>
      <w:tr>
        <w:trPr>
          <w:cantSplit w:val="1"/>
          <w:trHeight w:val="405" w:hRule="atLeast"/>
          <w:tblHeader w:val="0"/>
        </w:trPr>
        <w:tc>
          <w:tcPr>
            <w:vMerge w:val="continue"/>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 Sì [ ] No</w:t>
              <w:br w:type="textWrapping"/>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 caso affermativo elencare la documentazione pertinente [    ] e, se disponibile elettronicamente, indicare: (indirizzo web, autorità o organismo di emanazione, riferimento preciso della documentazione):</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L'operatore economico si trova in una delle seguenti situazioni oppure è sottoposto a un procedimento per l’accertamento di una delle seguenti situazioni</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di cui all’articolo 80, comma 5, lett.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del Codice: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2"/>
              </w:tabs>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 fallimento</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 </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04" w:right="0" w:hanging="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il curatore del fallimento è stato autorizzato all’esercizio provvisorio ed è stato autorizzato dal giudice delegato a partecipare a procedure di affidamento di contratti pubblici (articolo 110, comma 3, lette.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del Codice) ?</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04" w:right="0" w:hanging="142"/>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la partecipazione alla procedura di affidamento è stata subordinata ai sensi dell’art. 110, comma 5, all’avvalimento di altro operatore economico?</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b) liquidazione coatta</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 concordato preventivo</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d) è ammesso a concordato con continuità aziendale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di risposta affermativa alla lettera d):</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304"/>
              </w:tabs>
              <w:spacing w:after="0" w:before="0" w:line="240" w:lineRule="auto"/>
              <w:ind w:left="304" w:right="0" w:hanging="142"/>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è stato autorizzato dal giudice delegato ai sensi dell’ articolo 110, comma 3, lett.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del Codice?  </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04" w:right="0" w:hanging="142"/>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la partecipazione alla procedura di affidamento è stata subordinata ai sensi dell’art. 110, comma 5, all’avvalimento di altro operatore economico?</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br w:type="textWrapping"/>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 caso affermativo indicare gli estremi dei provvedimenti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 caso affermativo indicare l’Impresa ausiliaria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 caso affermativo indicare l’Impresa ausiliaria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tc>
      </w:tr>
      <w:tr>
        <w:trPr>
          <w:cantSplit w:val="0"/>
          <w:trHeight w:val="303"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L'operatore economico si è reso colpevole di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gravi illeciti professionali</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
                <w:szCs w:val="15"/>
                <w:u w:val="none"/>
                <w:shd w:fill="auto" w:val="clear"/>
                <w:vertAlign w:val="superscript"/>
              </w:rPr>
              <w:footnoteReference w:customMarkFollows="0" w:id="23"/>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di cui all’art. 80 comma 5 lett. </w:t>
            </w: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del Codice? </w:t>
              <w:br w:type="textWrapping"/>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In caso affermativo,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fornire informazioni dettagliate, specificando la tipologia di illecito:</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 Sì [ ] No</w:t>
              <w:br w:type="textWrapping"/>
              <w:br w:type="textWrapping"/>
              <w:t xml:space="preserve">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w:t>
            </w:r>
          </w:p>
        </w:tc>
      </w:tr>
      <w:tr>
        <w:trPr>
          <w:cantSplit w:val="0"/>
          <w:trHeight w:val="303"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l'operatore economico ha adottato misure di autodisciplina? </w:t>
              <w:br w:type="textWrapping"/>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indicare:</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1) L’operatore economico:</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54"/>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tab/>
              <w:t xml:space="preserve">ha risarcito interamente il danno?</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54"/>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tab/>
              <w:t xml:space="preserve">si  è impegnato formalmente a risarcire il danno?</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2"/>
              </w:tabs>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2)</w:t>
              <w:tab/>
              <w:t xml:space="preserve">l’operatore economico ha adottato misure di carattere tecnico o organizzativo e relativi al personale idonei a prevenire ulteriori illeciti o reati ?</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 Sì [ ] No</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 caso affermativo elencare la documentazione pertinente [    ] e, se disponibile elettronicamente, indicare: (indirizzo web, autorità o organismo di emanazione, riferimento preciso della documentazione):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tc>
      </w:tr>
      <w:tr>
        <w:trPr>
          <w:cantSplit w:val="0"/>
          <w:trHeight w:val="1316"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L'operatore economico è a conoscenza di qualsiasi conflitto di interessi(</w:t>
            </w:r>
            <w:r w:rsidDel="00000000" w:rsidR="00000000" w:rsidRPr="00000000">
              <w:rPr>
                <w:rFonts w:ascii="Arial" w:cs="Arial" w:eastAsia="Arial" w:hAnsi="Arial"/>
                <w:b w:val="1"/>
                <w:i w:val="0"/>
                <w:smallCaps w:val="0"/>
                <w:strike w:val="0"/>
                <w:color w:val="00000a"/>
                <w:sz w:val="15"/>
                <w:szCs w:val="15"/>
                <w:u w:val="none"/>
                <w:shd w:fill="auto" w:val="clear"/>
                <w:vertAlign w:val="superscript"/>
              </w:rPr>
              <w:footnoteReference w:customMarkFollows="0" w:id="24"/>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legato alla sua partecipazione alla procedura di appalto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(articolo 80, comma 5, lett. </w:t>
            </w: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del Codice)?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br w:type="textWrapping"/>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fornire informazioni dettagliate sulle modalità con cui è stato risolto il conflitto di interessi:</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Sì [ ] No</w:t>
              <w:br w:type="textWrapping"/>
              <w:br w:type="textWrapping"/>
              <w:br w:type="textWrapping"/>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p>
        </w:tc>
      </w:tr>
      <w:tr>
        <w:trPr>
          <w:cantSplit w:val="0"/>
          <w:trHeight w:val="1544"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L'operatore economico o </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un'impresa a lui collegata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ha fornito consulenza</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all'amministrazione aggiudicatrice o all'ente aggiudicatore o ha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altrimenti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partecipato alla preparazione</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della procedura d'aggiudicazione (articolo 80, comma 5, lett. </w:t>
            </w: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del Codice?</w:t>
              <w:br w:type="textWrapping"/>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fornire informazioni dettagliate sulle misure adottate per prevenire le possibili distorsioni della concorrenza: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ff0000"/>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Sì [ ] No</w:t>
              <w:br w:type="textWrapping"/>
              <w:br w:type="textWrapping"/>
              <w:br w:type="textWrapping"/>
              <w:br w:type="textWrapping"/>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ff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w:t>
            </w:r>
            <w:r w:rsidDel="00000000" w:rsidR="00000000" w:rsidRPr="00000000">
              <w:rPr>
                <w:rtl w:val="0"/>
              </w:rPr>
            </w:r>
          </w:p>
        </w:tc>
      </w:tr>
      <w:tr>
        <w:trPr>
          <w:cantSplit w:val="0"/>
          <w:trHeight w:val="1493"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L'operatore economico può confermare di:</w:t>
            </w:r>
          </w:p>
          <w:p w:rsidR="00000000" w:rsidDel="00000000" w:rsidP="00000000" w:rsidRDefault="00000000" w:rsidRPr="00000000" w14:paraId="000001B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40" w:lineRule="auto"/>
              <w:ind w:left="30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non essersi reso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gravemente colpevole di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false dichiarazioni</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nel fornire le informazioni richieste per verificare l'assenza di motivi di esclusione o il rispetto dei criteri di selezione,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br w:type="textWrapping"/>
              <w:t xml:space="preserve">b)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non avere occultato</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tali informazioni?</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 Sì [ ] No</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 Sì [ ] No</w:t>
            </w:r>
            <w:r w:rsidDel="00000000" w:rsidR="00000000" w:rsidRPr="00000000">
              <w:rPr>
                <w:rtl w:val="0"/>
              </w:rPr>
            </w:r>
          </w:p>
        </w:tc>
      </w:tr>
    </w:tbl>
    <w:p w:rsidR="00000000" w:rsidDel="00000000" w:rsidP="00000000" w:rsidRDefault="00000000" w:rsidRPr="00000000" w14:paraId="000001C2">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1C3">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1"/>
          <w:strike w:val="0"/>
          <w:color w:val="00000a"/>
          <w:sz w:val="15"/>
          <w:szCs w:val="15"/>
          <w:u w:val="none"/>
          <w:shd w:fill="auto" w:val="clear"/>
          <w:vertAlign w:val="baseline"/>
        </w:rPr>
      </w:pPr>
      <w:r w:rsidDel="00000000" w:rsidR="00000000" w:rsidRPr="00000000">
        <w:rPr>
          <w:rFonts w:ascii="Arial" w:cs="Arial" w:eastAsia="Arial" w:hAnsi="Arial"/>
          <w:b w:val="0"/>
          <w:i w:val="0"/>
          <w:smallCaps w:val="1"/>
          <w:strike w:val="0"/>
          <w:color w:val="00000a"/>
          <w:sz w:val="15"/>
          <w:szCs w:val="15"/>
          <w:u w:val="none"/>
          <w:shd w:fill="auto" w:val="clear"/>
          <w:vertAlign w:val="baseline"/>
          <w:rtl w:val="0"/>
        </w:rPr>
        <w:t xml:space="preserve">D: ALTRI MOTIVI DI ESCLUSIONE EVENTUALMENTE PREVISTI DALLA LEGISLAZIONE NAZIONALE DELLO STATO MEMBRO DELL'AMMINISTRAZIONE AGGIUDICATRICE O DELL'ENTE AGGIUDICATORE</w:t>
      </w:r>
      <w:r w:rsidDel="00000000" w:rsidR="00000000" w:rsidRPr="00000000">
        <w:rPr>
          <w:rtl w:val="0"/>
        </w:rPr>
      </w:r>
    </w:p>
    <w:tbl>
      <w:tblPr>
        <w:tblStyle w:val="Table9"/>
        <w:tblW w:w="9288.0" w:type="dxa"/>
        <w:jc w:val="left"/>
        <w:tblInd w:w="-113.0" w:type="dxa"/>
        <w:tblLayout w:type="fixed"/>
        <w:tblLook w:val="0000"/>
      </w:tblPr>
      <w:tblGrid>
        <w:gridCol w:w="4644"/>
        <w:gridCol w:w="4644"/>
        <w:tblGridChange w:id="0">
          <w:tblGrid>
            <w:gridCol w:w="4644"/>
            <w:gridCol w:w="4644"/>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Motivi di esclusione previsti esclusivamente dalla legislazione nazionale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(articolo  80, comma 2 e comma 5, lett. </w:t>
            </w: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f), g), h), i), l), m)</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del Codice e art. 53 comma 16-ter del D. Lgs. 165/2001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Sussistono  a carico dell’operatore economico cause di decadenza, di sospensione o di divieto previste dall'</w:t>
            </w:r>
            <w:hyperlink r:id="rId8">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articolo 67 del decreto legislativo 6 settembre 2011, n. 159</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o di un tentativo di infiltrazione mafiosa di cui all'</w:t>
            </w:r>
            <w:hyperlink r:id="rId9">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articolo 84, comma 4, del medesimo decreto</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fermo restando quanto previsto dagli </w:t>
            </w:r>
            <w:hyperlink r:id="rId10">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articoli 88, comma 4-bis</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e </w:t>
            </w:r>
            <w:hyperlink r:id="rId11">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92, commi 2 e 3, del decreto legislativo 6 settembre 2011, n. 159</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con riferimento rispettivamente alle comunicazioni antimafia e alle informazioni antimafia (Articolo 80, comma 2, del Codice)?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 Sì [ ] No</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4"/>
                <w:szCs w:val="14"/>
                <w:u w:val="none"/>
                <w:shd w:fill="auto" w:val="clear"/>
                <w:vertAlign w:val="superscript"/>
              </w:rPr>
              <w:footnoteReference w:customMarkFollows="0" w:id="25"/>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L’operatore economico si trova in una delle seguenti situazioni ?</w:t>
            </w:r>
          </w:p>
          <w:p w:rsidR="00000000" w:rsidDel="00000000" w:rsidP="00000000" w:rsidRDefault="00000000" w:rsidRPr="00000000" w14:paraId="000001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è stato soggetto alla sanzione interdittiva di cui all'</w:t>
            </w:r>
            <w:hyperlink r:id="rId12">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articolo 9, comma 2, lettera c) del decreto legislativo 8 giugno 2001, n. 231</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o ad altra sanzione che comporta il divieto di contrarre con la pubblica amministrazione, compresi i provvedimenti interdittivi di cui all'</w:t>
            </w:r>
            <w:hyperlink r:id="rId13">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articolo 14 del decreto legislativo 9 aprile 2008, n. 81</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(Articolo 80, comma 5, lettera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ha violato il divieto di intestazione fiduciaria di cui all'articolo 17 della legge 19 marzo 1990, n. 55 (Articolo 80, comma 5, lettera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 caso affermativo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indicare la data dell’accertamento definitivo e l’autorità o organismo di emanazione:</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la violazione è stata rimossa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è in regola con le norme che disciplinano il diritto al lavoro dei disabili di cui all</w:t>
            </w:r>
            <w:hyperlink r:id="rId14">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 legge 12 marzo 1999, n. 68</w:t>
              </w:r>
            </w:hyperlink>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(Articolo 80, comma 5, lettera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04" w:right="0" w:hanging="30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è stato vittima dei reati previsti e puniti dagli </w:t>
            </w:r>
            <w:hyperlink r:id="rId15">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articoli 317</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e </w:t>
            </w:r>
            <w:hyperlink r:id="rId16">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629 del codice penale</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aggravati ai sensi dell'articolo 7 del decreto-legge 13 maggio 1991, n. 152, convertito, con modificazioni, dalla legge 12 luglio 1991, n. 203?</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 caso affermativo:</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ha denunciato i fatti all’autorità giudiziaria?</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ricorrono i casi previsti all’articolo 4, primo comma, della Legge 24 novembre 1981, n. 689 (articolo 80, comma 5, lettera l) ?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04" w:right="0" w:hanging="30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si trova rispetto ad un altro partecipante alla medesima procedura di affidamento, in una situazione di controllo di cui all'</w:t>
            </w:r>
            <w:hyperlink r:id="rId17">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articolo 2359 del codice civile</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o in una qualsiasi relazione, anche di fatto, se la situazione di controllo o la relazione comporti che le offerte sono imputabili ad un unico centro decisionale (articolo 80, comma 5, lettera m)?</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br w:type="textWrapping"/>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    [ ] Non è tenuto alla disciplina legge 68/1999</w:t>
              <w:br w:type="textWrapping"/>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Nel caso in cui l’operatore non è tenuto alla disciplina legge 68/1999 indicare le motivazioni:</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(numero dipendenti e/o altro )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br w:type="textWrapping"/>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Sì [ ] No</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 Sì [ ] No</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w:t>
            </w:r>
          </w:p>
        </w:tc>
      </w:tr>
    </w:tbl>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a"/>
          <w:sz w:val="17"/>
          <w:szCs w:val="17"/>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a"/>
          <w:sz w:val="18"/>
          <w:szCs w:val="18"/>
          <w:u w:val="none"/>
          <w:shd w:fill="auto" w:val="clear"/>
          <w:vertAlign w:val="baseline"/>
          <w:rtl w:val="0"/>
        </w:rPr>
        <w:t xml:space="preserve">Parte IV: Criteri di selezione</w:t>
      </w: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7"/>
          <w:szCs w:val="17"/>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In merito ai criteri di selezione (sezione </w:t>
      </w:r>
      <w:r w:rsidDel="00000000" w:rsidR="00000000" w:rsidRPr="00000000">
        <w:rPr>
          <w:rFonts w:ascii="Noto Sans Symbols" w:cs="Noto Sans Symbols" w:eastAsia="Noto Sans Symbols" w:hAnsi="Noto Sans Symbols"/>
          <w:b w:val="0"/>
          <w:i w:val="0"/>
          <w:smallCaps w:val="0"/>
          <w:strike w:val="0"/>
          <w:color w:val="00000a"/>
          <w:sz w:val="14"/>
          <w:szCs w:val="14"/>
          <w:u w:val="none"/>
          <w:shd w:fill="auto" w:val="clear"/>
          <w:vertAlign w:val="baseline"/>
          <w:rtl w:val="0"/>
        </w:rPr>
        <w:t xml:space="preserve">α</w:t>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o sezioni da A a D della presente parte) l'operatore economico dichiara che:</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1"/>
          <w:strike w:val="0"/>
          <w:color w:val="00000a"/>
          <w:sz w:val="16"/>
          <w:szCs w:val="16"/>
          <w:u w:val="none"/>
          <w:shd w:fill="auto" w:val="clear"/>
          <w:vertAlign w:val="baseline"/>
        </w:rPr>
      </w:pPr>
      <w:r w:rsidDel="00000000" w:rsidR="00000000" w:rsidRPr="00000000">
        <w:rPr>
          <w:rFonts w:ascii="Noto Sans Symbols" w:cs="Noto Sans Symbols" w:eastAsia="Noto Sans Symbols" w:hAnsi="Noto Sans Symbols"/>
          <w:b w:val="0"/>
          <w:i w:val="0"/>
          <w:smallCaps w:val="1"/>
          <w:strike w:val="0"/>
          <w:color w:val="00000a"/>
          <w:sz w:val="28"/>
          <w:szCs w:val="28"/>
          <w:u w:val="none"/>
          <w:shd w:fill="auto" w:val="clear"/>
          <w:vertAlign w:val="baseline"/>
          <w:rtl w:val="0"/>
        </w:rPr>
        <w:t xml:space="preserve">Α</w:t>
      </w:r>
      <w:r w:rsidDel="00000000" w:rsidR="00000000" w:rsidRPr="00000000">
        <w:rPr>
          <w:rFonts w:ascii="Arial" w:cs="Arial" w:eastAsia="Arial" w:hAnsi="Arial"/>
          <w:b w:val="0"/>
          <w:i w:val="0"/>
          <w:smallCaps w:val="1"/>
          <w:strike w:val="0"/>
          <w:color w:val="00000a"/>
          <w:sz w:val="16"/>
          <w:szCs w:val="16"/>
          <w:u w:val="none"/>
          <w:shd w:fill="auto" w:val="clear"/>
          <w:vertAlign w:val="baseline"/>
          <w:rtl w:val="0"/>
        </w:rPr>
        <w:t xml:space="preserve">: </w:t>
      </w:r>
      <w:r w:rsidDel="00000000" w:rsidR="00000000" w:rsidRPr="00000000">
        <w:rPr>
          <w:rFonts w:ascii="Arial" w:cs="Arial" w:eastAsia="Arial" w:hAnsi="Arial"/>
          <w:b w:val="0"/>
          <w:i w:val="0"/>
          <w:smallCaps w:val="1"/>
          <w:strike w:val="0"/>
          <w:color w:val="000000"/>
          <w:sz w:val="16"/>
          <w:szCs w:val="16"/>
          <w:u w:val="none"/>
          <w:shd w:fill="auto" w:val="clear"/>
          <w:vertAlign w:val="baseline"/>
          <w:rtl w:val="0"/>
        </w:rPr>
        <w:t xml:space="preserve">INDICAZIONE GLOBALE</w:t>
      </w:r>
      <w:r w:rsidDel="00000000" w:rsidR="00000000" w:rsidRPr="00000000">
        <w:rPr>
          <w:rFonts w:ascii="Arial" w:cs="Arial" w:eastAsia="Arial" w:hAnsi="Arial"/>
          <w:b w:val="0"/>
          <w:i w:val="0"/>
          <w:smallCaps w:val="1"/>
          <w:strike w:val="0"/>
          <w:color w:val="00000a"/>
          <w:sz w:val="16"/>
          <w:szCs w:val="16"/>
          <w:u w:val="none"/>
          <w:shd w:fill="auto" w:val="clear"/>
          <w:vertAlign w:val="baseline"/>
          <w:rtl w:val="0"/>
        </w:rPr>
        <w:t xml:space="preserve"> PER TUTTI I CRITERI DI SELEZIONE</w:t>
      </w:r>
      <w:r w:rsidDel="00000000" w:rsidR="00000000" w:rsidRPr="00000000">
        <w:rPr>
          <w:rtl w:val="0"/>
        </w:rPr>
      </w:r>
    </w:p>
    <w:p w:rsidR="00000000" w:rsidDel="00000000" w:rsidP="00000000" w:rsidRDefault="00000000" w:rsidRPr="00000000" w14:paraId="000002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1"/>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432"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Del="00000000" w:rsidR="00000000" w:rsidRPr="00000000">
        <w:rPr>
          <w:rFonts w:ascii="Noto Sans Symbols" w:cs="Noto Sans Symbols" w:eastAsia="Noto Sans Symbols" w:hAnsi="Noto Sans Symbols"/>
          <w:b w:val="1"/>
          <w:i w:val="0"/>
          <w:smallCaps w:val="0"/>
          <w:strike w:val="0"/>
          <w:color w:val="00000a"/>
          <w:sz w:val="15"/>
          <w:szCs w:val="15"/>
          <w:u w:val="none"/>
          <w:shd w:fill="auto" w:val="clear"/>
          <w:vertAlign w:val="baseline"/>
          <w:rtl w:val="0"/>
        </w:rPr>
        <w:t xml:space="preserve">α</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 della parte IV senza compilare nessun'altra sezione della parte IV:</w:t>
      </w:r>
      <w:r w:rsidDel="00000000" w:rsidR="00000000" w:rsidRPr="00000000">
        <w:rPr>
          <w:rtl w:val="0"/>
        </w:rPr>
      </w:r>
    </w:p>
    <w:tbl>
      <w:tblPr>
        <w:tblStyle w:val="Table10"/>
        <w:tblW w:w="9327.0" w:type="dxa"/>
        <w:jc w:val="left"/>
        <w:tblInd w:w="-113.0" w:type="dxa"/>
        <w:tblLayout w:type="fixed"/>
        <w:tblLook w:val="0000"/>
      </w:tblPr>
      <w:tblGrid>
        <w:gridCol w:w="4606"/>
        <w:gridCol w:w="4721"/>
        <w:tblGridChange w:id="0">
          <w:tblGrid>
            <w:gridCol w:w="4606"/>
            <w:gridCol w:w="4721"/>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Rispetto di tutti i criteri di selezione richiesti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Soddisfa i criteri di selezione richiesti: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Sì [ ] No</w:t>
            </w:r>
            <w:r w:rsidDel="00000000" w:rsidR="00000000" w:rsidRPr="00000000">
              <w:rPr>
                <w:rtl w:val="0"/>
              </w:rPr>
            </w:r>
          </w:p>
        </w:tc>
      </w:tr>
    </w:tbl>
    <w:p w:rsidR="00000000" w:rsidDel="00000000" w:rsidP="00000000" w:rsidRDefault="00000000" w:rsidRPr="00000000" w14:paraId="0000022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0">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both"/>
        <w:rPr>
          <w:rFonts w:ascii="Arial" w:cs="Arial" w:eastAsia="Arial" w:hAnsi="Arial"/>
          <w:b w:val="1"/>
          <w:i w:val="0"/>
          <w:smallCaps w:val="1"/>
          <w:strike w:val="0"/>
          <w:color w:val="000000"/>
          <w:sz w:val="15"/>
          <w:szCs w:val="15"/>
          <w:u w:val="none"/>
          <w:shd w:fill="auto" w:val="clear"/>
          <w:vertAlign w:val="baseline"/>
        </w:rPr>
      </w:pPr>
      <w:r w:rsidDel="00000000" w:rsidR="00000000" w:rsidRPr="00000000">
        <w:rPr>
          <w:rFonts w:ascii="Arial" w:cs="Arial" w:eastAsia="Arial" w:hAnsi="Arial"/>
          <w:b w:val="0"/>
          <w:i w:val="0"/>
          <w:smallCaps w:val="1"/>
          <w:strike w:val="0"/>
          <w:color w:val="00000a"/>
          <w:sz w:val="16"/>
          <w:szCs w:val="16"/>
          <w:u w:val="none"/>
          <w:shd w:fill="auto" w:val="clear"/>
          <w:vertAlign w:val="baseline"/>
          <w:rtl w:val="0"/>
        </w:rPr>
        <w:t xml:space="preserve">A</w:t>
      </w:r>
      <w:r w:rsidDel="00000000" w:rsidR="00000000" w:rsidRPr="00000000">
        <w:rPr>
          <w:rFonts w:ascii="Arial" w:cs="Arial" w:eastAsia="Arial" w:hAnsi="Arial"/>
          <w:b w:val="0"/>
          <w:i w:val="0"/>
          <w:smallCaps w:val="1"/>
          <w:strike w:val="0"/>
          <w:color w:val="000000"/>
          <w:sz w:val="16"/>
          <w:szCs w:val="16"/>
          <w:u w:val="none"/>
          <w:shd w:fill="auto" w:val="clear"/>
          <w:vertAlign w:val="baseline"/>
          <w:rtl w:val="0"/>
        </w:rPr>
        <w:t xml:space="preserve">: IDONEITÀ (A</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rticolo 83, comma 1, lettera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del Codice) </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Tale Sezione è da compilare solo se le informazioni sono state richieste espressamente dall’amministrazione aggiudicatrice o dall’ente aggiudicatore nell’avviso o bando pertinente o nei documenti di gara. </w:t>
      </w:r>
      <w:r w:rsidDel="00000000" w:rsidR="00000000" w:rsidRPr="00000000">
        <w:rPr>
          <w:rtl w:val="0"/>
        </w:rPr>
      </w:r>
    </w:p>
    <w:tbl>
      <w:tblPr>
        <w:tblStyle w:val="Table11"/>
        <w:tblW w:w="9288.0" w:type="dxa"/>
        <w:jc w:val="left"/>
        <w:tblInd w:w="-113.0" w:type="dxa"/>
        <w:tblLayout w:type="fixed"/>
        <w:tblLook w:val="0000"/>
      </w:tblPr>
      <w:tblGrid>
        <w:gridCol w:w="4644"/>
        <w:gridCol w:w="4644"/>
        <w:tblGridChange w:id="0">
          <w:tblGrid>
            <w:gridCol w:w="4644"/>
            <w:gridCol w:w="4644"/>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Idoneità</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0" w:before="120" w:line="240" w:lineRule="auto"/>
              <w:ind w:left="284" w:right="0" w:hanging="284"/>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Iscrizione in un registro professionale o commerciale tenuto nello Stato membro di stabilimento </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26"/>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br w:type="textWrapping"/>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br w:type="textWrapping"/>
              <w:br w:type="textWrapping"/>
              <w:br w:type="textWrapping"/>
              <w:t xml:space="preserve">(indirizzo web, autorità o organismo di emanazione, riferimento preciso della documentazione):</w:t>
            </w: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rHeight w:val="5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3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0" w:before="120" w:line="240" w:lineRule="auto"/>
              <w:ind w:left="284" w:right="0" w:hanging="284"/>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Per gli appalti di servizi:</w:t>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È richiesta una particolare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autorizzazione o appartenenza</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a una particolare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organizzazione (elenchi, albi, ecc.) per</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poter prestare il servizio di cui trattasi nel paese di stabilimento dell'operatore economico? </w:t>
              <w:br w:type="textWrapping"/>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br w:type="textWrapping"/>
              <w:t xml:space="preserve">[ ] Sì [ ] No</w:t>
              <w:br w:type="textWrapping"/>
              <w:br w:type="textWrapping"/>
              <w:t xml:space="preserve">In caso affermativo, specificare quale documentazione e se l'operatore economico ne dispone: [ …] [ ] Sì [ ] No</w:t>
              <w:br w:type="textWrapping"/>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3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a"/>
          <w:sz w:val="4"/>
          <w:szCs w:val="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1"/>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4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a"/>
          <w:sz w:val="15"/>
          <w:szCs w:val="15"/>
          <w:u w:val="none"/>
          <w:shd w:fill="auto" w:val="clear"/>
          <w:vertAlign w:val="baseline"/>
        </w:rPr>
      </w:pPr>
      <w:r w:rsidDel="00000000" w:rsidR="00000000" w:rsidRPr="00000000">
        <w:rPr>
          <w:rFonts w:ascii="Arial" w:cs="Arial" w:eastAsia="Arial" w:hAnsi="Arial"/>
          <w:b w:val="0"/>
          <w:i w:val="0"/>
          <w:smallCaps w:val="1"/>
          <w:strike w:val="0"/>
          <w:color w:val="00000a"/>
          <w:sz w:val="15"/>
          <w:szCs w:val="15"/>
          <w:u w:val="none"/>
          <w:shd w:fill="auto" w:val="clear"/>
          <w:vertAlign w:val="baseline"/>
          <w:rtl w:val="0"/>
        </w:rPr>
        <w:t xml:space="preserve">B: CAPACITÀ ECONOMICA E FINANZIARIA </w:t>
      </w:r>
      <w:r w:rsidDel="00000000" w:rsidR="00000000" w:rsidRPr="00000000">
        <w:rPr>
          <w:rFonts w:ascii="Arial" w:cs="Arial" w:eastAsia="Arial" w:hAnsi="Arial"/>
          <w:b w:val="0"/>
          <w:i w:val="0"/>
          <w:smallCaps w:val="1"/>
          <w:strike w:val="0"/>
          <w:color w:val="000000"/>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Articolo 83, comma 1, lettera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del Codice)</w:t>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Tale Sezione è da compilare solo se le informazioni sono state richieste espressamente dall’amministrazione aggiudicatrice o dall’ente aggiudicatore nell’avviso o bando pertinente o nei documenti di gara.</w:t>
      </w:r>
      <w:r w:rsidDel="00000000" w:rsidR="00000000" w:rsidRPr="00000000">
        <w:rPr>
          <w:rtl w:val="0"/>
        </w:rPr>
      </w:r>
    </w:p>
    <w:tbl>
      <w:tblPr>
        <w:tblStyle w:val="Table12"/>
        <w:tblW w:w="9288.0" w:type="dxa"/>
        <w:jc w:val="left"/>
        <w:tblInd w:w="-113.0" w:type="dxa"/>
        <w:tblLayout w:type="fixed"/>
        <w:tblLook w:val="0000"/>
      </w:tblPr>
      <w:tblGrid>
        <w:gridCol w:w="4644"/>
        <w:gridCol w:w="4644"/>
        <w:tblGridChange w:id="0">
          <w:tblGrid>
            <w:gridCol w:w="4644"/>
            <w:gridCol w:w="4644"/>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Capacità economica e finanziaria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Fonts w:ascii="Arial" w:cs="Arial" w:eastAsia="Arial" w:hAnsi="Arial"/>
                <w:b w:val="1"/>
                <w:i w:val="1"/>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1a)  Il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fatturato annuo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("generale") dell'operatore economico per il numero di esercizi richiesto nell'avviso o bando pertinente o nei documenti di gara è il seguente</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e/o,</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142"/>
              <w:jc w:val="left"/>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1b)  Il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fatturato annuo medio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dell'operatore economico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per il numero di esercizi richiesto nell'avviso o bando pertinente o nei documenti di gara è il seguente </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27"/>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esercizio:  [……] fatturato: [……] […] valuta</w:t>
              <w:br w:type="textWrapping"/>
              <w:t xml:space="preserve">esercizio:  [……] fatturato: [……] […] valuta</w:t>
              <w:br w:type="textWrapping"/>
              <w:t xml:space="preserve">esercizio:  [……] fatturato: [……] […] valuta</w:t>
              <w:br w:type="textWrapping"/>
              <w:br w:type="textWrapping"/>
              <w:br w:type="textWrapping"/>
              <w:t xml:space="preserve">(numero di esercizi, fatturato medio)</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 valuta</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2a)  Il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fatturato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annuo ("specifico") dell'operatore economico</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 nel settore di attività oggetto dell'appalto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e specificato nell'avviso o bando pertinente o nei documenti di gara per il numero di esercizi richiesto è il seguente:</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e/o,</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2b) Il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fatturato annuo medio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dell'operatore economico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nel settore e per il numero di esercizi specificato nell'avviso o bando pertinente o nei documenti di gara è il seguente </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28"/>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esercizio: [……] fatturato: [……] […]valuta</w:t>
              <w:br w:type="textWrapping"/>
              <w:t xml:space="preserve">esercizio: [……] fatturato: [……] […]valuta</w:t>
              <w:br w:type="textWrapping"/>
              <w:t xml:space="preserve">esercizio: [……] fatturato: [……] […]valuta</w:t>
              <w:br w:type="textWrapping"/>
              <w:br w:type="textWrapping"/>
              <w:br w:type="textWrapping"/>
              <w:br w:type="textWrapping"/>
              <w:t xml:space="preserve">(numero di esercizi, fatturato medio)</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 valuta</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br w:type="textWrapping"/>
              <w:t xml:space="preserve">(indirizzo web, autorità o organismo di emanazione, riferimento preciso della documentazione):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3) Se le informazioni relative al fatturato (generale o specifico) non sono disponibili per tutto il periodo richiesto, indicare la data di costituzione o di avvio delle attività dell'operatore economico: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Per quanto riguarda gli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indici finanziari </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29"/>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specificati nell'avviso o bando pertinente o nei documenti di gar</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 ai sensi dell’art. 83 comma 4, lett. </w:t>
            </w: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del Codice, l'operatore economico dichiara che i valori attuali degli indici richiesti </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sono i seguenti:</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(indicazione dell'indice richiesto, come rapporto tra x e y (</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30"/>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e valore)</w:t>
              <w:br w:type="textWrapping"/>
              <w:t xml:space="preserve">[……], [……] (</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31"/>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br w:type="textWrapping"/>
            </w: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(indirizzo web, autorità o organismo di emanazione, riferimento preciso della documentazione):</w:t>
            </w: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L'importo assicurato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dalla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copertura contro i rischi professional</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i è il seguente (articolo 83, comma 4, lettera </w:t>
            </w: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del Codice):</w:t>
            </w: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tali informazioni sono disponibili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valuta</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br w:type="textWrapping"/>
              <w:t xml:space="preserve">(indirizzo web, autorità o organismo di emanazione, riferimento preciso della documentazione):</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Per quanto riguarda gli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eventuali altri requisiti economici o finanziari</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specificati nell'avviso o bando pertinente o nei documenti di gara, l'operatore economico dichiara che:</w:t>
              <w:br w:type="textWrapping"/>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la documentazione pertinente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eventualmente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specificata nell'avviso o bando pertinente o nei documenti di gara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br w:type="textWrapping"/>
              <w:br w:type="textWrapping"/>
              <w:br w:type="textWrapping"/>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6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1"/>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2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1"/>
          <w:strike w:val="0"/>
          <w:color w:val="000000"/>
          <w:sz w:val="16"/>
          <w:szCs w:val="16"/>
          <w:u w:val="none"/>
          <w:shd w:fill="auto" w:val="clear"/>
          <w:vertAlign w:val="baseline"/>
        </w:rPr>
      </w:pPr>
      <w:r w:rsidDel="00000000" w:rsidR="00000000" w:rsidRPr="00000000">
        <w:rPr>
          <w:rFonts w:ascii="Arial" w:cs="Arial" w:eastAsia="Arial" w:hAnsi="Arial"/>
          <w:b w:val="0"/>
          <w:i w:val="0"/>
          <w:smallCaps w:val="1"/>
          <w:strike w:val="0"/>
          <w:color w:val="00000a"/>
          <w:sz w:val="16"/>
          <w:szCs w:val="16"/>
          <w:u w:val="none"/>
          <w:shd w:fill="auto" w:val="clear"/>
          <w:vertAlign w:val="baseline"/>
          <w:rtl w:val="0"/>
        </w:rPr>
        <w:t xml:space="preserve">C: CAPACITÀ TECNICHE E </w:t>
      </w:r>
      <w:r w:rsidDel="00000000" w:rsidR="00000000" w:rsidRPr="00000000">
        <w:rPr>
          <w:rFonts w:ascii="Arial" w:cs="Arial" w:eastAsia="Arial" w:hAnsi="Arial"/>
          <w:b w:val="0"/>
          <w:i w:val="0"/>
          <w:smallCaps w:val="1"/>
          <w:strike w:val="0"/>
          <w:color w:val="000000"/>
          <w:sz w:val="16"/>
          <w:szCs w:val="16"/>
          <w:u w:val="none"/>
          <w:shd w:fill="auto" w:val="clear"/>
          <w:vertAlign w:val="baseline"/>
          <w:rtl w:val="0"/>
        </w:rPr>
        <w:t xml:space="preserve">PROFESSIONALI </w:t>
      </w:r>
      <w:r w:rsidDel="00000000" w:rsidR="00000000" w:rsidRPr="00000000">
        <w:rPr>
          <w:rFonts w:ascii="Arial" w:cs="Arial" w:eastAsia="Arial" w:hAnsi="Arial"/>
          <w:b w:val="0"/>
          <w:i w:val="0"/>
          <w:smallCaps w:val="1"/>
          <w:strike w:val="0"/>
          <w:color w:val="000000"/>
          <w:sz w:val="15"/>
          <w:szCs w:val="15"/>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rticolo 83, comma 1, lettera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del Codice)</w:t>
      </w:r>
      <w:r w:rsidDel="00000000" w:rsidR="00000000" w:rsidRPr="00000000">
        <w:rPr>
          <w:rtl w:val="0"/>
        </w:rPr>
      </w:r>
    </w:p>
    <w:p w:rsidR="00000000" w:rsidDel="00000000" w:rsidP="00000000" w:rsidRDefault="00000000" w:rsidRPr="00000000" w14:paraId="0000026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Tale Sezione è da compilare solo se le informazioni sono state richieste espressamente dall’amministrazione aggiudicatrice o dall’ente aggiudicatore nell’avviso o bando pertinente o nei documenti di gara.</w:t>
      </w:r>
      <w:r w:rsidDel="00000000" w:rsidR="00000000" w:rsidRPr="00000000">
        <w:rPr>
          <w:rtl w:val="0"/>
        </w:rPr>
      </w:r>
    </w:p>
    <w:tbl>
      <w:tblPr>
        <w:tblStyle w:val="Table13"/>
        <w:tblW w:w="9288.0" w:type="dxa"/>
        <w:jc w:val="left"/>
        <w:tblInd w:w="-113.0" w:type="dxa"/>
        <w:tblLayout w:type="fixed"/>
        <w:tblLook w:val="0000"/>
      </w:tblPr>
      <w:tblGrid>
        <w:gridCol w:w="4644"/>
        <w:gridCol w:w="4644"/>
        <w:tblGridChange w:id="0">
          <w:tblGrid>
            <w:gridCol w:w="4644"/>
            <w:gridCol w:w="4644"/>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Capacità tecniche e professionali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Fonts w:ascii="Arial" w:cs="Arial" w:eastAsia="Arial" w:hAnsi="Arial"/>
                <w:b w:val="1"/>
                <w:i w:val="1"/>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1a) Unicamente per gli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appalti pubblici di lavori, </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durante il periodo di riferimento(</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32"/>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l'operatore economico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ha eseguito i seguenti lavori del tipo specificato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br w:type="textWrapping"/>
              <w:t xml:space="preserve">Se la documentazione pertinente sull'esecuzione e sul risultato soddisfacenti dei lavori più importanti è disponibile per via elettronica,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Numero di anni (periodo specificato nell'avviso o bando pertinente o nei documenti di gara): […]</w:t>
              <w:br w:type="textWrapping"/>
              <w:t xml:space="preserve">Lavori:  [……]</w:t>
              <w:br w:type="textWrapping"/>
              <w:br w:type="textWrapping"/>
              <w:t xml:space="preserve">(indirizzo web, autorità o organismo di emanazione, riferimento preciso della documentazione): </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1b)    Unicamente per gli </w:t>
            </w:r>
            <w:r w:rsidDel="00000000" w:rsidR="00000000" w:rsidRPr="00000000">
              <w:rPr>
                <w:rFonts w:ascii="Arial" w:cs="Arial" w:eastAsia="Arial" w:hAnsi="Arial"/>
                <w:b w:val="1"/>
                <w:i w:val="1"/>
                <w:smallCaps w:val="0"/>
                <w:strike w:val="0"/>
                <w:color w:val="00000a"/>
                <w:sz w:val="15"/>
                <w:szCs w:val="15"/>
                <w:u w:val="none"/>
                <w:shd w:fill="auto" w:val="clear"/>
                <w:vertAlign w:val="baseline"/>
                <w:rtl w:val="0"/>
              </w:rPr>
              <w:t xml:space="preserve">appalti pubblici di forniture e di servizi</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bfbfbf" w:val="clear"/>
                <w:vertAlign w:val="baseline"/>
                <w:rtl w:val="0"/>
              </w:rPr>
              <w:br w:type="textWrapping"/>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           Durante il periodo di riferimento l'operatore economico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ha consegnato le seguenti forniture principali del tipo specificato o prestato i seguenti servizi principali del tipo specificato: </w:t>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Indicare nell'elenco gli importi, le date e i destinatari, pubblici o privati(</w:t>
            </w:r>
            <w:r w:rsidDel="00000000" w:rsidR="00000000" w:rsidRPr="00000000">
              <w:rPr>
                <w:rFonts w:ascii="Arial" w:cs="Arial" w:eastAsia="Arial" w:hAnsi="Arial"/>
                <w:b w:val="0"/>
                <w:i w:val="0"/>
                <w:smallCaps w:val="0"/>
                <w:strike w:val="0"/>
                <w:color w:val="00000a"/>
                <w:sz w:val="14"/>
                <w:szCs w:val="14"/>
                <w:u w:val="none"/>
                <w:shd w:fill="auto" w:val="clear"/>
                <w:vertAlign w:val="superscript"/>
              </w:rPr>
              <w:footnoteReference w:customMarkFollows="0" w:id="33"/>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Numero di anni (periodo specificato nell'avviso o bando pertinente o nei documenti di gara): </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p>
          <w:tbl>
            <w:tblPr>
              <w:tblStyle w:val="Table14"/>
              <w:tblW w:w="4144.0" w:type="dxa"/>
              <w:jc w:val="left"/>
              <w:tblLayout w:type="fixed"/>
              <w:tblLook w:val="0000"/>
            </w:tblPr>
            <w:tblGrid>
              <w:gridCol w:w="1335"/>
              <w:gridCol w:w="936"/>
              <w:gridCol w:w="727"/>
              <w:gridCol w:w="1146"/>
              <w:tblGridChange w:id="0">
                <w:tblGrid>
                  <w:gridCol w:w="1335"/>
                  <w:gridCol w:w="936"/>
                  <w:gridCol w:w="727"/>
                  <w:gridCol w:w="1146"/>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Descrizione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importi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date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destinatari</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tc>
            </w:tr>
          </w:tbl>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2)    Può disporre dei seguenti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tecnici o organismi tecnici </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34"/>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citando in particolare quelli responsabili del controllo della qualità:</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Nel caso di appalti pubblici di lavori l'operatore economico potrà disporre dei seguenti tecnici o organismi tecnici per l'esecuzione dei lavori: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br w:type="textWrapping"/>
              <w:br w:type="textWrapping"/>
              <w:br w:type="textWrapping"/>
              <w:br w:type="textWrapping"/>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3)   Utilizza le seguenti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attrezzature tecniche e adotta le seguenti misure per garantire la qualità </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e dispone degli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strumenti di studio e ricerca</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indicati di seguito: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4)  Potrà applicare i seguenti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sistemi di gestione e di tracciabilità della catena di approvvigionamento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durante l'esecuzione dell'appalto: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5)</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       Per la fornitura di prodotti o la prestazione di servizi complessi o, eccezionalmente, di prodotti o servizi richiesti per una finalità particolare:</w:t>
            </w:r>
            <w:r w:rsidDel="00000000" w:rsidR="00000000" w:rsidRPr="00000000">
              <w:rPr>
                <w:rFonts w:ascii="Arial" w:cs="Arial" w:eastAsia="Arial" w:hAnsi="Arial"/>
                <w:b w:val="1"/>
                <w:i w:val="0"/>
                <w:smallCaps w:val="0"/>
                <w:strike w:val="0"/>
                <w:color w:val="00000a"/>
                <w:sz w:val="15"/>
                <w:szCs w:val="15"/>
                <w:u w:val="none"/>
                <w:shd w:fill="bfbfbf" w:val="clear"/>
                <w:vertAlign w:val="baseline"/>
                <w:rtl w:val="0"/>
              </w:rPr>
              <w:br w:type="textWrapping"/>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L'operatore economico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consentirà</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l'esecuzione di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verifiche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35"/>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delle sue capacità di</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 produzione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o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strutture tecniche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e, se necessario, degli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strumenti di studio e di ricerca</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di cui egli dispone, nonché delle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misure adottate per garantire la qualità</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br w:type="textWrapping"/>
              <w:br w:type="textWrapping"/>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br w:type="textWrapping"/>
              <w:t xml:space="preserve">[ ] Sì [ ] No</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6)       Indicare 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titoli di studio e professionali</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di cui sono in possesso:</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a)       lo stesso prestatore di servizi o imprenditore,</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1"/>
                <w:smallCaps w:val="0"/>
                <w:strike w:val="0"/>
                <w:color w:val="00000a"/>
                <w:sz w:val="15"/>
                <w:szCs w:val="15"/>
                <w:u w:val="none"/>
                <w:shd w:fill="auto" w:val="clear"/>
                <w:vertAlign w:val="baseline"/>
                <w:rtl w:val="0"/>
              </w:rPr>
              <w:t xml:space="preserve">e/o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(in funzione dei requisiti richiesti nell'avviso o bando pertinente o nei documenti di gara)</w:t>
              <w:br w:type="textWrapping"/>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i componenti della struttura tecnica-operativa/ gruppi di lavoro: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br w:type="textWrapping"/>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br w:type="textWrapping"/>
              <w:t xml:space="preserve">a) [………..…]</w:t>
              <w:br w:type="textWrapping"/>
              <w:br w:type="textWrapping"/>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br w:type="textWrapping"/>
              <w:t xml:space="preserve">b) [………..…]</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7)       L'operatore economico potrà applicare durante l'esecuzione dell'appalto le seguenti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misure di gestione ambientale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8)       L'</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organico medio annuo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dell'operatore economico e il numero dei dirigenti negli ultimi tre anni sono i seguenti: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Anno, organico medio annuo:</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Anno, numero di dirigenti</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9)       Per l'esecuzione dell'appalto l'operatore economico disporrà dell'</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attrezzatura, del materiale e dell'equipaggiamento tecnico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seguenti: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10)     L'operatore economico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intende eventualmente subappaltare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36"/>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la seguente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quota (espressa in percentuale)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dell'appalto: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11)     Per gli </w:t>
            </w:r>
            <w:r w:rsidDel="00000000" w:rsidR="00000000" w:rsidRPr="00000000">
              <w:rPr>
                <w:rFonts w:ascii="Arial" w:cs="Arial" w:eastAsia="Arial" w:hAnsi="Arial"/>
                <w:b w:val="1"/>
                <w:i w:val="1"/>
                <w:smallCaps w:val="0"/>
                <w:strike w:val="0"/>
                <w:color w:val="00000a"/>
                <w:sz w:val="15"/>
                <w:szCs w:val="15"/>
                <w:u w:val="none"/>
                <w:shd w:fill="auto" w:val="clear"/>
                <w:vertAlign w:val="baseline"/>
                <w:rtl w:val="0"/>
              </w:rPr>
              <w:t xml:space="preserve">appalti pubblici di forniture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br w:type="textWrapping"/>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L'operatore economico fornirà i campioni, le descrizioni o le fotografie dei prodotti da fornire, non necessariamente accompagnati dalle certificazioni di autenticità, come richiesti;</w:t>
              <w:br w:type="textWrapping"/>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applicabile, l'operatore economico dichiara inoltre che provvederà a fornire le richieste certificazioni di autenticità.</w:t>
              <w:br w:type="textWrapping"/>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Sì [ ] No</w:t>
              <w:br w:type="textWrapping"/>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Sì [ ] No</w:t>
              <w:br w:type="textWrapping"/>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12)     Per gli </w:t>
            </w:r>
            <w:r w:rsidDel="00000000" w:rsidR="00000000" w:rsidRPr="00000000">
              <w:rPr>
                <w:rFonts w:ascii="Arial" w:cs="Arial" w:eastAsia="Arial" w:hAnsi="Arial"/>
                <w:b w:val="1"/>
                <w:i w:val="1"/>
                <w:smallCaps w:val="0"/>
                <w:strike w:val="0"/>
                <w:color w:val="00000a"/>
                <w:sz w:val="15"/>
                <w:szCs w:val="15"/>
                <w:u w:val="none"/>
                <w:shd w:fill="auto" w:val="clear"/>
                <w:vertAlign w:val="baseline"/>
                <w:rtl w:val="0"/>
              </w:rPr>
              <w:t xml:space="preserve">appalti pubblici di forniture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br w:type="textWrapping"/>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L'operatore economico può fornire i richiesti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certificati</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rilasciati da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istituti o servizi ufficiali incaricati del controllo della qualità,</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di riconosciuta competenza, i quali attestino la conformità di prodotti ben individuati mediante riferimenti alle specifiche tecniche o norme indicate nell'avviso o bando pertinente o nei documenti di gara?</w:t>
              <w:br w:type="textWrapping"/>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In caso negativo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spiegare perché e precisare di quali altri mezzi di prova si dispone:</w:t>
              <w:br w:type="textWrapping"/>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br w:type="textWrapping"/>
              <w:t xml:space="preserve">[ ] Sì [ ] No</w:t>
              <w:br w:type="textWrapping"/>
              <w:br w:type="textWrapping"/>
              <w:br w:type="textWrapping"/>
              <w:br w:type="textWrapping"/>
              <w:br w:type="textWrapping"/>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br w:type="textWrapping"/>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13)  Per quanto riguarda gli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eventuali altri requisiti tecnici e professionali</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specificati nell'avviso o bando pertinente o nei documenti di gara, l'operatore economico dichiara che:</w:t>
              <w:br w:type="textWrapping"/>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Se la documentazione pertinente </w:t>
            </w: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eventualmente</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specificata nell'avviso o bando pertinente o nei documenti di gara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w:t>
              <w:br w:type="textWrapping"/>
              <w:br w:type="textWrapping"/>
              <w:br w:type="textWrapping"/>
              <w:br w:type="textWrapping"/>
              <w:br w:type="textWrapping"/>
              <w:t xml:space="preserve">(indirizzo web, autorità o organismo di emanazione, riferimento preciso della documentazione): </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2C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15"/>
          <w:szCs w:val="15"/>
          <w:u w:val="none"/>
          <w:shd w:fill="auto" w:val="clear"/>
          <w:vertAlign w:val="baseline"/>
        </w:rPr>
      </w:pPr>
      <w:r w:rsidDel="00000000" w:rsidR="00000000" w:rsidRPr="00000000">
        <w:rPr>
          <w:rFonts w:ascii="Arial" w:cs="Arial" w:eastAsia="Arial" w:hAnsi="Arial"/>
          <w:b w:val="0"/>
          <w:i w:val="0"/>
          <w:smallCaps w:val="1"/>
          <w:strike w:val="0"/>
          <w:color w:val="000000"/>
          <w:sz w:val="15"/>
          <w:szCs w:val="15"/>
          <w:u w:val="none"/>
          <w:shd w:fill="auto" w:val="clear"/>
          <w:vertAlign w:val="baseline"/>
          <w:rtl w:val="0"/>
        </w:rPr>
        <w:t xml:space="preserve">D: SISTEMI DI GARANZIA DELLA QUALITÀ E NORME DI GESTIONE AMBIENTALE (</w:t>
      </w:r>
      <w:r w:rsidDel="00000000" w:rsidR="00000000" w:rsidRPr="00000000">
        <w:rPr>
          <w:rFonts w:ascii="Arial" w:cs="Arial" w:eastAsia="Arial" w:hAnsi="Arial"/>
          <w:b w:val="0"/>
          <w:i w:val="0"/>
          <w:smallCaps w:val="1"/>
          <w:strike w:val="0"/>
          <w:color w:val="000000"/>
          <w:sz w:val="16"/>
          <w:szCs w:val="16"/>
          <w:u w:val="none"/>
          <w:shd w:fill="auto" w:val="clear"/>
          <w:vertAlign w:val="baseline"/>
          <w:rtl w:val="0"/>
        </w:rPr>
        <w:t xml:space="preserve">Articolo 87 del Codice)</w:t>
      </w: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Del="00000000" w:rsidR="00000000" w:rsidRPr="00000000">
        <w:rPr>
          <w:rtl w:val="0"/>
        </w:rPr>
      </w:r>
    </w:p>
    <w:tbl>
      <w:tblPr>
        <w:tblStyle w:val="Table15"/>
        <w:tblW w:w="9288.0" w:type="dxa"/>
        <w:jc w:val="left"/>
        <w:tblInd w:w="-113.0" w:type="dxa"/>
        <w:tblLayout w:type="fixed"/>
        <w:tblLook w:val="0000"/>
      </w:tblPr>
      <w:tblGrid>
        <w:gridCol w:w="4644"/>
        <w:gridCol w:w="4644"/>
        <w:tblGridChange w:id="0">
          <w:tblGrid>
            <w:gridCol w:w="4644"/>
            <w:gridCol w:w="4644"/>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Sistemi di garanzia della qualità e norme di gestione ambientale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L'operatore economico potrà presentare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certificati</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rilasciati da organismi indipendenti per attestare che egli soddisfa determinate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norme di garanzia della qualità</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compresa l'accessibilità per le persone con disabilità?</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In caso negativo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spiegare perché e precisare di quali altri mezzi di prova relativi al programma di garanzia della qualità si dispone:</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Sì [ ] No</w:t>
              <w:br w:type="textWrapping"/>
              <w:br w:type="textWrapping"/>
              <w:br w:type="textWrapping"/>
              <w:br w:type="textWrapping"/>
              <w:br w:type="textWrapping"/>
              <w:t xml:space="preserve">[………..…] […….……]</w:t>
              <w:br w:type="textWrapping"/>
              <w:br w:type="textWrapping"/>
              <w:br w:type="textWrapping"/>
              <w:t xml:space="preserve">(indirizzo web, autorità o organismo di emanazione, riferimento preciso della documentazione):</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L'operatore economico potrà presentare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certificati</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rilasciati da organismi indipendenti per attestare che egli rispetta determinati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sistemi 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norme di gestione ambientale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In caso negativo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spiegare perché e precisare di quali altri mezzi di prova relativi ai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sistemi 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norme di gestione ambientale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si dispone:</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 Sì [ ] No</w:t>
              <w:br w:type="textWrapping"/>
              <w:br w:type="textWrapping"/>
              <w:br w:type="textWrapping"/>
              <w:br w:type="textWrapping"/>
              <w:br w:type="textWrapping"/>
              <w:t xml:space="preserve">[………..…] […………]</w:t>
              <w:br w:type="textWrapping"/>
              <w:br w:type="textWrapping"/>
              <w:br w:type="textWrapping"/>
              <w:t xml:space="preserve">(indirizzo web, autorità o organismo di emanazione, riferimento preciso della documentazione):</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1"/>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19"/>
          <w:szCs w:val="19"/>
          <w:u w:val="none"/>
          <w:shd w:fill="auto" w:val="clear"/>
          <w:vertAlign w:val="baseline"/>
          <w:rtl w:val="0"/>
        </w:rPr>
        <w:t xml:space="preserve">Parte V: Riduzione del numero di candidati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qualificati</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Arial" w:cs="Arial" w:eastAsia="Arial" w:hAnsi="Arial"/>
          <w:b w:val="0"/>
          <w:i w:val="0"/>
          <w:smallCaps w:val="1"/>
          <w:strike w:val="0"/>
          <w:color w:val="000000"/>
          <w:sz w:val="15"/>
          <w:szCs w:val="15"/>
          <w:u w:val="none"/>
          <w:shd w:fill="auto" w:val="clear"/>
          <w:vertAlign w:val="baseline"/>
          <w:rtl w:val="0"/>
        </w:rPr>
        <w:t xml:space="preserve">(A</w:t>
      </w:r>
      <w:r w:rsidDel="00000000" w:rsidR="00000000" w:rsidRPr="00000000">
        <w:rPr>
          <w:rFonts w:ascii="Arial" w:cs="Arial" w:eastAsia="Arial" w:hAnsi="Arial"/>
          <w:b w:val="0"/>
          <w:i w:val="0"/>
          <w:smallCaps w:val="1"/>
          <w:strike w:val="0"/>
          <w:color w:val="000000"/>
          <w:sz w:val="16"/>
          <w:szCs w:val="16"/>
          <w:u w:val="none"/>
          <w:shd w:fill="auto" w:val="clear"/>
          <w:vertAlign w:val="baseline"/>
          <w:rtl w:val="0"/>
        </w:rPr>
        <w:t xml:space="preserve">rticolo 91 del Codice)</w:t>
      </w: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color="00000a" w:space="1" w:sz="4" w:val="single"/>
          <w:left w:color="00000a" w:space="4" w:sz="4" w:val="single"/>
          <w:bottom w:color="00000a" w:space="1" w:sz="4" w:val="single"/>
          <w:right w:color="00000a" w:space="26" w:sz="4" w:val="single"/>
          <w:between w:space="0" w:sz="0" w:val="nil"/>
        </w:pBdr>
        <w:shd w:fill="bfbfbf" w:val="clear"/>
        <w:spacing w:after="120" w:before="120" w:line="240" w:lineRule="auto"/>
        <w:ind w:left="0" w:right="-149" w:firstLine="0"/>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color="00000a" w:space="1" w:sz="4" w:val="single"/>
          <w:left w:color="00000a" w:space="4" w:sz="4" w:val="single"/>
          <w:bottom w:color="00000a" w:space="1" w:sz="4" w:val="single"/>
          <w:right w:color="00000a" w:space="26" w:sz="4" w:val="single"/>
          <w:between w:space="0" w:sz="0" w:val="nil"/>
        </w:pBdr>
        <w:shd w:fill="bfbfbf" w:val="clear"/>
        <w:spacing w:after="120" w:before="120" w:line="240" w:lineRule="auto"/>
        <w:ind w:left="0" w:right="-149" w:firstLine="0"/>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Solo per le procedure ristrette, le procedure competitive con negoziazione, le procedure di dialogo competitivo e i partenariati per l'innovazione:</w:t>
      </w: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L'operatore economico dichiara:</w:t>
      </w:r>
      <w:r w:rsidDel="00000000" w:rsidR="00000000" w:rsidRPr="00000000">
        <w:rPr>
          <w:rtl w:val="0"/>
        </w:rPr>
      </w:r>
    </w:p>
    <w:tbl>
      <w:tblPr>
        <w:tblStyle w:val="Table16"/>
        <w:tblW w:w="9894.0" w:type="dxa"/>
        <w:jc w:val="left"/>
        <w:tblInd w:w="-113.0" w:type="dxa"/>
        <w:tblLayout w:type="fixed"/>
        <w:tblLook w:val="0000"/>
      </w:tblPr>
      <w:tblGrid>
        <w:gridCol w:w="4644"/>
        <w:gridCol w:w="5250"/>
        <w:tblGridChange w:id="0">
          <w:tblGrid>
            <w:gridCol w:w="4644"/>
            <w:gridCol w:w="5250"/>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Riduzione del numero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Risposta:</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Di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soddisfare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i criteri e le regole obiettivi e non discriminatori da applicare per limitare il numero di candidati, come di seguito indicato :</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sono richiesti determinati certificati o altre forme di prove documentali, indicare per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ciascun documento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se l'operatore economico dispone dei documenti richiesti:</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Se alcuni di tali certificati o altre forme di prove documentali sono disponibili elettronicamente (</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37"/>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indicare per </w:t>
            </w:r>
            <w:r w:rsidDel="00000000" w:rsidR="00000000" w:rsidRPr="00000000">
              <w:rPr>
                <w:rFonts w:ascii="Arial" w:cs="Arial" w:eastAsia="Arial" w:hAnsi="Arial"/>
                <w:b w:val="1"/>
                <w:i w:val="0"/>
                <w:smallCaps w:val="0"/>
                <w:strike w:val="0"/>
                <w:color w:val="00000a"/>
                <w:sz w:val="15"/>
                <w:szCs w:val="15"/>
                <w:u w:val="none"/>
                <w:shd w:fill="auto" w:val="clear"/>
                <w:vertAlign w:val="baseline"/>
                <w:rtl w:val="0"/>
              </w:rPr>
              <w:t xml:space="preserve">ciascun documento</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br w:type="textWrapping"/>
              <w:br w:type="textWrapping"/>
              <w:br w:type="textWrapping"/>
              <w:t xml:space="preserve">[ ] Sì [ ] No (</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38"/>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br w:type="textWrapping"/>
              <w:br w:type="textWrapping"/>
              <w:br w:type="textWrapping"/>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39"/>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DD">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both"/>
        <w:rPr>
          <w:rFonts w:ascii="Arial" w:cs="Arial" w:eastAsia="Arial" w:hAnsi="Arial"/>
          <w:b w:val="1"/>
          <w:i w:val="0"/>
          <w:smallCaps w:val="0"/>
          <w:strike w:val="0"/>
          <w:color w:val="00000a"/>
          <w:sz w:val="15"/>
          <w:szCs w:val="15"/>
          <w:u w:val="none"/>
          <w:shd w:fill="auto" w:val="clear"/>
          <w:vertAlign w:val="baseline"/>
        </w:rPr>
      </w:pPr>
      <w:r w:rsidDel="00000000" w:rsidR="00000000" w:rsidRPr="00000000">
        <w:rPr>
          <w:rtl w:val="0"/>
        </w:rPr>
      </w:r>
    </w:p>
    <w:p w:rsidR="00000000" w:rsidDel="00000000" w:rsidP="00000000" w:rsidRDefault="00000000" w:rsidRPr="00000000" w14:paraId="000002DE">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0"/>
          <w:strike w:val="0"/>
          <w:color w:val="00000a"/>
          <w:sz w:val="15"/>
          <w:szCs w:val="1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19"/>
          <w:szCs w:val="19"/>
          <w:u w:val="none"/>
          <w:shd w:fill="auto" w:val="clear"/>
          <w:vertAlign w:val="baseline"/>
          <w:rtl w:val="0"/>
        </w:rPr>
        <w:t xml:space="preserve">Parte VI: Dichiarazioni finali</w:t>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 ai sensi dell’articolo 76 del DPR 445/2000.</w:t>
      </w: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1"/>
          <w:smallCaps w:val="0"/>
          <w:strike w:val="0"/>
          <w:color w:val="000000"/>
          <w:sz w:val="15"/>
          <w:szCs w:val="15"/>
          <w:u w:val="none"/>
          <w:shd w:fill="auto" w:val="clear"/>
          <w:vertAlign w:val="baseline"/>
          <w:rtl w:val="0"/>
        </w:rPr>
        <w:t xml:space="preserve">Ferme restando le disposizioni degli articoli  40, 43 e 46 del DPR 445/2000, il sottoscritto/I sottoscritti dichiara/dichiarano </w:t>
      </w: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formalmente di essere in grado di produrre, su richiesta e senza indugio, i certificati e le altre forme di prove documentali del caso, con le seguenti eccezioni:</w:t>
      </w: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a) se l'amministrazione aggiudicatrice o l'ente aggiudicatore hanno la possibilità di acquisire direttamente la documentazione complementare accedendo a una banca dati nazionale che sia disponibile gratuitamente in un qualunque Stato membro </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15"/>
          <w:szCs w:val="15"/>
          <w:u w:val="none"/>
          <w:shd w:fill="auto" w:val="clear"/>
          <w:vertAlign w:val="superscript"/>
        </w:rPr>
        <w:footnoteReference w:customMarkFollows="0" w:id="40"/>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 oppure</w:t>
      </w: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b) a decorrere al più tardi dal 18 aprile 2018 (</w:t>
      </w:r>
      <w:r w:rsidDel="00000000" w:rsidR="00000000" w:rsidRPr="00000000">
        <w:rPr>
          <w:rFonts w:ascii="Arial" w:cs="Arial" w:eastAsia="Arial" w:hAnsi="Arial"/>
          <w:b w:val="0"/>
          <w:i w:val="1"/>
          <w:smallCaps w:val="0"/>
          <w:strike w:val="0"/>
          <w:color w:val="00000a"/>
          <w:sz w:val="15"/>
          <w:szCs w:val="15"/>
          <w:u w:val="none"/>
          <w:shd w:fill="auto" w:val="clear"/>
          <w:vertAlign w:val="superscript"/>
        </w:rPr>
        <w:footnoteReference w:customMarkFollows="0" w:id="41"/>
      </w: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 l'amministrazione aggiudicatrice o l'ente aggiudicatore sono già in possesso della documentazione in questione</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[procedura di appalto: (descrizione sommaria, estremi della pubblicazione nella</w:t>
      </w: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 Gazzetta ufficiale dell'Unione europea</w:t>
      </w:r>
      <w:r w:rsidDel="00000000" w:rsidR="00000000" w:rsidRPr="00000000">
        <w:rPr>
          <w:rFonts w:ascii="Arial" w:cs="Arial" w:eastAsia="Arial" w:hAnsi="Arial"/>
          <w:b w:val="0"/>
          <w:i w:val="0"/>
          <w:smallCaps w:val="0"/>
          <w:strike w:val="0"/>
          <w:color w:val="00000a"/>
          <w:sz w:val="15"/>
          <w:szCs w:val="15"/>
          <w:u w:val="none"/>
          <w:shd w:fill="auto" w:val="clear"/>
          <w:vertAlign w:val="baseline"/>
          <w:rtl w:val="0"/>
        </w:rPr>
        <w:t xml:space="preserve">, numero di riferimento)]</w:t>
      </w: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5"/>
          <w:szCs w:val="15"/>
          <w:u w:val="none"/>
          <w:shd w:fill="auto" w:val="clear"/>
          <w:vertAlign w:val="baseline"/>
        </w:rPr>
      </w:pPr>
      <w:r w:rsidDel="00000000" w:rsidR="00000000" w:rsidRPr="00000000">
        <w:rPr>
          <w:rFonts w:ascii="Arial" w:cs="Arial" w:eastAsia="Arial" w:hAnsi="Arial"/>
          <w:b w:val="0"/>
          <w:i w:val="1"/>
          <w:smallCaps w:val="0"/>
          <w:strike w:val="0"/>
          <w:color w:val="00000a"/>
          <w:sz w:val="15"/>
          <w:szCs w:val="1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14"/>
          <w:szCs w:val="14"/>
          <w:u w:val="none"/>
          <w:shd w:fill="auto" w:val="clear"/>
          <w:vertAlign w:val="baseline"/>
        </w:rPr>
      </w:pP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Data, luogo e, se richiesto o necessario, firma/firme: [……………….……]</w:t>
      </w:r>
    </w:p>
    <w:p w:rsidR="00000000" w:rsidDel="00000000" w:rsidP="00000000" w:rsidRDefault="00000000" w:rsidRPr="00000000" w14:paraId="000002E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both"/>
        <w:rPr>
          <w:rFonts w:ascii="Arial" w:cs="Arial" w:eastAsia="Arial" w:hAnsi="Arial"/>
          <w:b w:val="0"/>
          <w:i w:val="1"/>
          <w:smallCaps w:val="0"/>
          <w:strike w:val="0"/>
          <w:color w:val="00000a"/>
          <w:sz w:val="15"/>
          <w:szCs w:val="15"/>
          <w:u w:val="none"/>
          <w:shd w:fill="auto" w:val="clear"/>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sectPr>
      <w:footerReference r:id="rId18" w:type="default"/>
      <w:pgSz w:h="15840" w:w="12240" w:orient="portrait"/>
      <w:pgMar w:bottom="1440" w:top="1440" w:left="1800" w:right="1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libri"/>
  <w:font w:name="Courier New"/>
  <w:font w:name="DejaVuSerifCondense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5"/>
        <w:tab w:val="right" w:pos="9071"/>
        <w:tab w:val="right" w:pos="9921"/>
        <w:tab w:val="right" w:pos="9356"/>
      </w:tabs>
      <w:spacing w:after="0" w:before="360" w:line="240" w:lineRule="auto"/>
      <w:ind w:left="-850" w:right="-241" w:firstLine="0"/>
      <w:jc w:val="right"/>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t xml:space="preserve">I servizi della Commissione metteranno gratuitamente il servizio DGUE </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in formato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elettronico a disposizione delle amministrazioni aggiudicatrici, degli enti aggiudicatori, degli operatori economici, dei fornitori di servizi elettronici e di altre parti interessate.</w:t>
      </w:r>
      <w:r w:rsidDel="00000000" w:rsidR="00000000" w:rsidRPr="00000000">
        <w:rPr>
          <w:rtl w:val="0"/>
        </w:rPr>
      </w:r>
    </w:p>
  </w:footnote>
  <w:footnote w:id="1">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t xml:space="preserve">Per le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amministrazioni aggiudicatrici:</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un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avviso di preinformazione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utilizzato come mezzo per indire la gara oppure un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bando di gara</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Per gli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enti aggiudicatori</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un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avviso periodico indicativo</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utilizzato come mezzo per indire la gara, un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bando di gara</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o</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un</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avviso sull'esistenza di un sistema di qualificazione.</w:t>
      </w:r>
      <w:r w:rsidDel="00000000" w:rsidR="00000000" w:rsidRPr="00000000">
        <w:rPr>
          <w:rtl w:val="0"/>
        </w:rPr>
      </w:r>
    </w:p>
  </w:footnote>
  <w:footnote w:id="2">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Le informazioni devono essere copiate dalla sezione I, punto I.1 del pertinente avviso o bando. In caso di appalto congiunto indicare le generalità di tutti i committenti.</w:t>
      </w:r>
      <w:r w:rsidDel="00000000" w:rsidR="00000000" w:rsidRPr="00000000">
        <w:rPr>
          <w:rtl w:val="0"/>
        </w:rPr>
      </w:r>
    </w:p>
  </w:footnote>
  <w:footnote w:id="3">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t xml:space="preserve">Cfr. punti II.1.1. e II.1.3. dell'avviso o bando pertinente.</w:t>
      </w:r>
      <w:r w:rsidDel="00000000" w:rsidR="00000000" w:rsidRPr="00000000">
        <w:rPr>
          <w:rtl w:val="0"/>
        </w:rPr>
      </w:r>
    </w:p>
  </w:footnote>
  <w:footnote w:id="4">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Cfr. punto II.1.1. dell'avviso o bando pertinente.</w:t>
      </w:r>
      <w:r w:rsidDel="00000000" w:rsidR="00000000" w:rsidRPr="00000000">
        <w:rPr>
          <w:rtl w:val="0"/>
        </w:rPr>
      </w:r>
    </w:p>
  </w:footnote>
  <w:footnote w:id="5">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le informazioni per ogni persona di contatto tante volte quanto necessario.</w:t>
      </w:r>
      <w:r w:rsidDel="00000000" w:rsidR="00000000" w:rsidRPr="00000000">
        <w:rPr>
          <w:rtl w:val="0"/>
        </w:rPr>
      </w:r>
    </w:p>
  </w:footnote>
  <w:footnote w:id="6">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Arial" w:cs="Arial" w:eastAsia="Arial" w:hAnsi="Arial"/>
          <w:b w:val="1"/>
          <w:i w:val="1"/>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Cfr.</w:t>
      </w:r>
      <w:r w:rsidDel="00000000" w:rsidR="00000000" w:rsidRPr="00000000">
        <w:rPr>
          <w:rFonts w:ascii="Arial" w:cs="Arial" w:eastAsia="Arial" w:hAnsi="Arial"/>
          <w:b w:val="1"/>
          <w:i w:val="1"/>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raccomandazione della Commissione, del 6 maggio 2003, relativa alla definizione delle microimprese, piccole e medie imprese (GU L 124 del 20.5.2003, pag. 36). Queste informazioni sono richieste unicamente a fini statistici.</w:t>
      </w: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1"/>
          <w:i w:val="0"/>
          <w:smallCaps w:val="0"/>
          <w:strike w:val="0"/>
          <w:color w:val="00000a"/>
          <w:sz w:val="12"/>
          <w:szCs w:val="12"/>
          <w:u w:val="none"/>
          <w:shd w:fill="auto" w:val="clear"/>
          <w:vertAlign w:val="baseline"/>
        </w:rPr>
      </w:pP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Microimprese: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imprese che</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occupano meno di 10 persone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e realizzano un fatturato annuo oppure un totale di bilancio annuo</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non superiori a 2 milioni di EUR.</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1"/>
          <w:i w:val="0"/>
          <w:smallCaps w:val="0"/>
          <w:strike w:val="0"/>
          <w:color w:val="00000a"/>
          <w:sz w:val="12"/>
          <w:szCs w:val="12"/>
          <w:u w:val="none"/>
          <w:shd w:fill="auto" w:val="clear"/>
          <w:vertAlign w:val="baseline"/>
        </w:rPr>
      </w:pP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Piccole imprese: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imprese che</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occupano meno di 50 persone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e realizzano un fatturato annuo o un totale di bilancio annuo</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non superiori a 10 milioni di EUR.</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Medie imprese: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imprese che</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non appartengono alla categoria delle microimprese né a quella delle piccole imprese</w:t>
      </w:r>
      <w:r w:rsidDel="00000000" w:rsidR="00000000" w:rsidRPr="00000000">
        <w:rPr>
          <w:rFonts w:ascii="Arial" w:cs="Arial" w:eastAsia="Arial" w:hAnsi="Arial"/>
          <w:b w:val="0"/>
          <w:i w:val="1"/>
          <w:smallCaps w:val="0"/>
          <w:strike w:val="0"/>
          <w:color w:val="00000a"/>
          <w:sz w:val="12"/>
          <w:szCs w:val="12"/>
          <w:u w:val="none"/>
          <w:shd w:fill="auto" w:val="clear"/>
          <w:vertAlign w:val="baseline"/>
          <w:rtl w:val="0"/>
        </w:rPr>
        <w:t xml:space="preserve">, che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occupano meno di 250 persone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e il cui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fatturato annuo non supera i 50 milioni di EUR</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e/o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il cui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totale di bilancio annuo non supera i 43 milioni di EUR</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w:t>
      </w:r>
      <w:r w:rsidDel="00000000" w:rsidR="00000000" w:rsidRPr="00000000">
        <w:rPr>
          <w:rtl w:val="0"/>
        </w:rPr>
      </w:r>
    </w:p>
  </w:footnote>
  <w:footnote w:id="7">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Cfr. il punto III.1.5 del bando di gara.</w:t>
      </w:r>
      <w:r w:rsidDel="00000000" w:rsidR="00000000" w:rsidRPr="00000000">
        <w:rPr>
          <w:rtl w:val="0"/>
        </w:rPr>
      </w:r>
    </w:p>
  </w:footnote>
  <w:footnote w:id="8">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Un' "impresa sociale" ha per scopo principale l'integrazione sociale e professionale delle persone disabili o svantaggiate.</w:t>
      </w:r>
      <w:r w:rsidDel="00000000" w:rsidR="00000000" w:rsidRPr="00000000">
        <w:rPr>
          <w:rtl w:val="0"/>
        </w:rPr>
      </w:r>
    </w:p>
  </w:footnote>
  <w:footnote w:id="9">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 riferimenti e l'eventuale classificazione sono indicati nella certificazione.</w:t>
      </w:r>
      <w:r w:rsidDel="00000000" w:rsidR="00000000" w:rsidRPr="00000000">
        <w:rPr>
          <w:rtl w:val="0"/>
        </w:rPr>
      </w:r>
    </w:p>
  </w:footnote>
  <w:footnote w:id="10">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Specificamente</w:t>
      </w:r>
      <w:r w:rsidDel="00000000" w:rsidR="00000000" w:rsidRPr="00000000">
        <w:rPr>
          <w:rFonts w:ascii="Arial" w:cs="Arial" w:eastAsia="Arial" w:hAnsi="Arial"/>
          <w:b w:val="1"/>
          <w:i w:val="0"/>
          <w:smallCaps w:val="0"/>
          <w:strike w:val="0"/>
          <w:color w:val="ff0000"/>
          <w:sz w:val="12"/>
          <w:szCs w:val="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nell’ambito di un raggruppamento, consorzio, joint-venture o altro</w:t>
      </w:r>
      <w:r w:rsidDel="00000000" w:rsidR="00000000" w:rsidRPr="00000000">
        <w:rPr>
          <w:rtl w:val="0"/>
        </w:rPr>
      </w:r>
    </w:p>
  </w:footnote>
  <w:footnote w:id="11">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Quale definita all'articolo 2 della decisione quadro 2008/841/GAI del Consiglio, del 24 ottobre 2008, relativa alla lotta contro la criminalità organizzata (GU L 300 dell'11.11.2008, pag. 42).</w:t>
      </w:r>
      <w:r w:rsidDel="00000000" w:rsidR="00000000" w:rsidRPr="00000000">
        <w:rPr>
          <w:rtl w:val="0"/>
        </w:rPr>
      </w:r>
    </w:p>
  </w:footnote>
  <w:footnote w:id="12">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r w:rsidDel="00000000" w:rsidR="00000000" w:rsidRPr="00000000">
        <w:rPr>
          <w:rtl w:val="0"/>
        </w:rPr>
      </w:r>
    </w:p>
  </w:footnote>
  <w:footnote w:id="13">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Ai sensi dell'articolo 1 della convenzione relativa alla tutela degli interessi finanziari delle Comunità europee (GU C 316 del 27.11.1995, pag. 48).</w:t>
      </w:r>
      <w:r w:rsidDel="00000000" w:rsidR="00000000" w:rsidRPr="00000000">
        <w:rPr>
          <w:rtl w:val="0"/>
        </w:rPr>
      </w:r>
    </w:p>
  </w:footnote>
  <w:footnote w:id="14">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r w:rsidDel="00000000" w:rsidR="00000000" w:rsidRPr="00000000">
        <w:rPr>
          <w:rtl w:val="0"/>
        </w:rPr>
      </w:r>
    </w:p>
  </w:footnote>
  <w:footnote w:id="15">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Del="00000000" w:rsidR="00000000" w:rsidRPr="00000000">
        <w:rPr>
          <w:rFonts w:ascii="Arial" w:cs="Arial" w:eastAsia="Arial" w:hAnsi="Arial"/>
          <w:b w:val="0"/>
          <w:i w:val="1"/>
          <w:smallCaps w:val="0"/>
          <w:strike w:val="0"/>
          <w:color w:val="000000"/>
          <w:sz w:val="12"/>
          <w:szCs w:val="12"/>
          <w:u w:val="none"/>
          <w:shd w:fill="auto" w:val="clear"/>
          <w:vertAlign w:val="baseline"/>
          <w:rtl w:val="0"/>
        </w:rPr>
        <w:t xml:space="preserve">(GU L 309 del 25.11.2005, pag. 15).</w:t>
      </w:r>
      <w:r w:rsidDel="00000000" w:rsidR="00000000" w:rsidRPr="00000000">
        <w:rPr>
          <w:rtl w:val="0"/>
        </w:rPr>
      </w:r>
    </w:p>
  </w:footnote>
  <w:footnote w:id="16">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1"/>
          <w:smallCaps w:val="0"/>
          <w:strike w:val="0"/>
          <w:color w:val="00000a"/>
          <w:sz w:val="12"/>
          <w:szCs w:val="12"/>
          <w:u w:val="none"/>
          <w:shd w:fill="auto" w:val="clear"/>
          <w:vertAlign w:val="baseline"/>
          <w:rtl w:val="0"/>
        </w:rPr>
        <w:t xml:space="preserve">Q</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r w:rsidDel="00000000" w:rsidR="00000000" w:rsidRPr="00000000">
        <w:rPr>
          <w:rtl w:val="0"/>
        </w:rPr>
      </w:r>
    </w:p>
  </w:footnote>
  <w:footnote w:id="17">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tante volte quanto necessario.</w:t>
      </w:r>
    </w:p>
  </w:footnote>
  <w:footnote w:id="18">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574" w:firstLine="0"/>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t xml:space="preserve">Ripetere tante volte quanto necessario.</w:t>
      </w:r>
    </w:p>
  </w:footnote>
  <w:footnote w:id="19">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120" w:before="12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ab/>
        <w:t xml:space="preserve">In conformità alle disposizioni nazionali di attuazione dell'articolo 57, paragrafo 6, della direttiva 2014/24/UE.</w:t>
      </w:r>
      <w:r w:rsidDel="00000000" w:rsidR="00000000" w:rsidRPr="00000000">
        <w:rPr>
          <w:rtl w:val="0"/>
        </w:rPr>
      </w:r>
    </w:p>
  </w:footnote>
  <w:footnote w:id="20">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tante volte quanto necessario.</w:t>
      </w:r>
      <w:r w:rsidDel="00000000" w:rsidR="00000000" w:rsidRPr="00000000">
        <w:rPr>
          <w:rtl w:val="0"/>
        </w:rPr>
      </w:r>
    </w:p>
  </w:footnote>
  <w:footnote w:id="21">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Cfr. articolo 57, paragrafo 4, della direttiva 2014/24/UE.</w:t>
      </w:r>
      <w:r w:rsidDel="00000000" w:rsidR="00000000" w:rsidRPr="00000000">
        <w:rPr>
          <w:rtl w:val="0"/>
        </w:rPr>
      </w:r>
    </w:p>
  </w:footnote>
  <w:footnote w:id="22">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Così come stabiliti ai fini del presente appalto dalla normativa nazionale, dall'avviso o bando pertinente o dai documenti di gara ovvero dall'articolo 18, paragrafo 2, della direttiva 2014/24/UE.</w:t>
      </w:r>
      <w:r w:rsidDel="00000000" w:rsidR="00000000" w:rsidRPr="00000000">
        <w:rPr>
          <w:rtl w:val="0"/>
        </w:rPr>
      </w:r>
    </w:p>
  </w:footnote>
  <w:footnote w:id="23">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Cfr., ove applicabile, il diritto nazionale, l'avviso o bando pertinente o i documenti di gara.</w:t>
      </w:r>
      <w:r w:rsidDel="00000000" w:rsidR="00000000" w:rsidRPr="00000000">
        <w:rPr>
          <w:rtl w:val="0"/>
        </w:rPr>
      </w:r>
    </w:p>
  </w:footnote>
  <w:footnote w:id="24">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tab/>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Come indicato nel diritto nazionale, nell'avviso o bando pertinente o nei documenti di gara.</w:t>
      </w:r>
      <w:r w:rsidDel="00000000" w:rsidR="00000000" w:rsidRPr="00000000">
        <w:rPr>
          <w:rtl w:val="0"/>
        </w:rPr>
      </w:r>
    </w:p>
  </w:footnote>
  <w:footnote w:id="25">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Ripetere tante volte quanto necessario.</w:t>
      </w:r>
      <w:r w:rsidDel="00000000" w:rsidR="00000000" w:rsidRPr="00000000">
        <w:rPr>
          <w:rtl w:val="0"/>
        </w:rPr>
      </w:r>
    </w:p>
  </w:footnote>
  <w:footnote w:id="26">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Conformemente all'elenco dell'allegato XI della direttiva 2014/24/UE;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gli operatori economici di taluni Stati membri potrebbero dover soddisfare altri requisiti previsti nello stesso allegato.</w:t>
      </w:r>
      <w:r w:rsidDel="00000000" w:rsidR="00000000" w:rsidRPr="00000000">
        <w:rPr>
          <w:rtl w:val="0"/>
        </w:rPr>
      </w:r>
    </w:p>
  </w:footnote>
  <w:footnote w:id="27">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Solo se consentito dall'avviso o bando pertinente o dai documenti di gara.</w:t>
      </w:r>
      <w:r w:rsidDel="00000000" w:rsidR="00000000" w:rsidRPr="00000000">
        <w:rPr>
          <w:rtl w:val="0"/>
        </w:rPr>
      </w:r>
    </w:p>
  </w:footnote>
  <w:footnote w:id="28">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Solo se consentito dall'avviso o bando pertinente o dai documenti di gara.</w:t>
      </w:r>
      <w:r w:rsidDel="00000000" w:rsidR="00000000" w:rsidRPr="00000000">
        <w:rPr>
          <w:rtl w:val="0"/>
        </w:rPr>
      </w:r>
    </w:p>
  </w:footnote>
  <w:footnote w:id="29">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Ad esempio, rapporto tra attività e passività.</w:t>
      </w:r>
      <w:r w:rsidDel="00000000" w:rsidR="00000000" w:rsidRPr="00000000">
        <w:rPr>
          <w:rtl w:val="0"/>
        </w:rPr>
      </w:r>
    </w:p>
  </w:footnote>
  <w:footnote w:id="30">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Ad esempio, rapporto tra attività e passività.</w:t>
      </w:r>
      <w:r w:rsidDel="00000000" w:rsidR="00000000" w:rsidRPr="00000000">
        <w:rPr>
          <w:rtl w:val="0"/>
        </w:rPr>
      </w:r>
    </w:p>
  </w:footnote>
  <w:footnote w:id="31">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tante volte quanto necessario.</w:t>
      </w:r>
      <w:r w:rsidDel="00000000" w:rsidR="00000000" w:rsidRPr="00000000">
        <w:rPr>
          <w:rtl w:val="0"/>
        </w:rPr>
      </w:r>
    </w:p>
  </w:footnote>
  <w:footnote w:id="32">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4"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Le amministrazioni aggiudicatrici possono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richiedere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fino a cinque anni e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ammettere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un'esperienza che risale a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più</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di cinque anni prima.</w:t>
      </w:r>
      <w:r w:rsidDel="00000000" w:rsidR="00000000" w:rsidRPr="00000000">
        <w:rPr>
          <w:rtl w:val="0"/>
        </w:rPr>
      </w:r>
    </w:p>
  </w:footnote>
  <w:footnote w:id="33">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4"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In altri termini, occorre indicare </w:t>
      </w:r>
      <w:r w:rsidDel="00000000" w:rsidR="00000000" w:rsidRPr="00000000">
        <w:rPr>
          <w:rFonts w:ascii="Arial" w:cs="Arial" w:eastAsia="Arial" w:hAnsi="Arial"/>
          <w:b w:val="1"/>
          <w:i w:val="0"/>
          <w:smallCaps w:val="0"/>
          <w:strike w:val="0"/>
          <w:color w:val="00000a"/>
          <w:sz w:val="12"/>
          <w:szCs w:val="12"/>
          <w:u w:val="single"/>
          <w:shd w:fill="auto" w:val="clear"/>
          <w:vertAlign w:val="baseline"/>
          <w:rtl w:val="0"/>
        </w:rPr>
        <w:t xml:space="preserve">tutti</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i destinatari e l'elenco deve comprendere i clienti pubblici e privati delle forniture o dei servizi in oggetto.</w:t>
      </w:r>
      <w:r w:rsidDel="00000000" w:rsidR="00000000" w:rsidRPr="00000000">
        <w:rPr>
          <w:rtl w:val="0"/>
        </w:rPr>
      </w:r>
    </w:p>
  </w:footnote>
  <w:footnote w:id="34">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4"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Per i tecnici o gli organismi tecnici che non fanno parte integrante dell'operatore economico, ma sulle cui capacità l'operatore economico fa affidamento come previsto alla parte II, sezione C, devono essere compilati DGUE distinti.</w:t>
      </w:r>
      <w:r w:rsidDel="00000000" w:rsidR="00000000" w:rsidRPr="00000000">
        <w:rPr>
          <w:rtl w:val="0"/>
        </w:rPr>
      </w:r>
    </w:p>
  </w:footnote>
  <w:footnote w:id="35">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La verifica è eseguita dall'amministrazione aggiudicatrice o, se essa acconsente, per suo conto da un organismo ufficiale competente del paese in cui è stabilito il fornitore o il prestatore dei servizi.</w:t>
      </w:r>
      <w:r w:rsidDel="00000000" w:rsidR="00000000" w:rsidRPr="00000000">
        <w:rPr>
          <w:rtl w:val="0"/>
        </w:rPr>
      </w:r>
    </w:p>
  </w:footnote>
  <w:footnote w:id="36">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574" w:hanging="284"/>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Si noti che se l'operatore economico </w:t>
      </w:r>
      <w:r w:rsidDel="00000000" w:rsidR="00000000" w:rsidRPr="00000000">
        <w:rPr>
          <w:rFonts w:ascii="Arial" w:cs="Arial" w:eastAsia="Arial" w:hAnsi="Arial"/>
          <w:b w:val="1"/>
          <w:i w:val="0"/>
          <w:smallCaps w:val="0"/>
          <w:strike w:val="0"/>
          <w:color w:val="00000a"/>
          <w:sz w:val="12"/>
          <w:szCs w:val="12"/>
          <w:u w:val="single"/>
          <w:shd w:fill="auto" w:val="clear"/>
          <w:vertAlign w:val="baseline"/>
          <w:rtl w:val="0"/>
        </w:rPr>
        <w:t xml:space="preserve">ha</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deciso di subappaltare una quota dell'appalto </w:t>
      </w:r>
      <w:r w:rsidDel="00000000" w:rsidR="00000000" w:rsidRPr="00000000">
        <w:rPr>
          <w:rFonts w:ascii="Arial" w:cs="Arial" w:eastAsia="Arial" w:hAnsi="Arial"/>
          <w:b w:val="1"/>
          <w:i w:val="0"/>
          <w:smallCaps w:val="0"/>
          <w:strike w:val="0"/>
          <w:color w:val="00000a"/>
          <w:sz w:val="12"/>
          <w:szCs w:val="12"/>
          <w:u w:val="single"/>
          <w:shd w:fill="auto" w:val="clear"/>
          <w:vertAlign w:val="baseline"/>
          <w:rtl w:val="0"/>
        </w:rPr>
        <w:t xml:space="preserve">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fa affidamento sulle capacità del subappaltatore per eseguire tale quota, è necessario compilare un DGUE distinto per ogni subappaltatore, vedasi parte II, sezione C.</w:t>
      </w:r>
      <w:r w:rsidDel="00000000" w:rsidR="00000000" w:rsidRPr="00000000">
        <w:rPr>
          <w:rtl w:val="0"/>
        </w:rPr>
      </w:r>
    </w:p>
  </w:footnote>
  <w:footnote w:id="37">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Indicare chiaramente la voce cui si riferisce la risposta.</w:t>
      </w:r>
      <w:r w:rsidDel="00000000" w:rsidR="00000000" w:rsidRPr="00000000">
        <w:rPr>
          <w:rtl w:val="0"/>
        </w:rPr>
      </w:r>
    </w:p>
  </w:footnote>
  <w:footnote w:id="38">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tante volte quanto necessario.</w:t>
      </w:r>
      <w:r w:rsidDel="00000000" w:rsidR="00000000" w:rsidRPr="00000000">
        <w:rPr>
          <w:rtl w:val="0"/>
        </w:rPr>
      </w:r>
    </w:p>
  </w:footnote>
  <w:footnote w:id="39">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tante volte quanto necessario.</w:t>
      </w:r>
      <w:r w:rsidDel="00000000" w:rsidR="00000000" w:rsidRPr="00000000">
        <w:rPr>
          <w:rtl w:val="0"/>
        </w:rPr>
      </w:r>
    </w:p>
  </w:footnote>
  <w:footnote w:id="40">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574"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A condizione che l'operatore economico abbia fornito le informazioni necessarie (</w:t>
      </w:r>
      <w:r w:rsidDel="00000000" w:rsidR="00000000" w:rsidRPr="00000000">
        <w:rPr>
          <w:rFonts w:ascii="Arial" w:cs="Arial" w:eastAsia="Arial" w:hAnsi="Arial"/>
          <w:b w:val="0"/>
          <w:i w:val="1"/>
          <w:smallCaps w:val="0"/>
          <w:strike w:val="0"/>
          <w:color w:val="00000a"/>
          <w:sz w:val="12"/>
          <w:szCs w:val="12"/>
          <w:u w:val="none"/>
          <w:shd w:fill="auto" w:val="clear"/>
          <w:vertAlign w:val="baseline"/>
          <w:rtl w:val="0"/>
        </w:rPr>
        <w:t xml:space="preserve">indirizzo web, autorità o organismo di emanazione, riferimento preciso della documentazione) in modo da consentire all'amministrazione aggiudicatrice o all'ente aggiudicatore di acquisire la documentazione. Se necessario, accludere il pertinente assenso.</w:t>
      </w:r>
      <w:r w:rsidDel="00000000" w:rsidR="00000000" w:rsidRPr="00000000">
        <w:rPr>
          <w:rtl w:val="0"/>
        </w:rPr>
      </w:r>
    </w:p>
  </w:footnote>
  <w:footnote w:id="41">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In funzione dell'attuazione nazionale dell'articolo 59, paragrafo 5, secondo comma, della direttiva 2014/24/UE.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720" w:hanging="360"/>
      </w:pPr>
      <w:rPr>
        <w:rFonts w:ascii="Arial" w:cs="Arial" w:eastAsia="Arial" w:hAnsi="Arial"/>
        <w:i w:val="0"/>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850" w:hanging="850"/>
      </w:pPr>
      <w:rPr>
        <w:vertAlign w:val="baseline"/>
      </w:rPr>
    </w:lvl>
    <w:lvl w:ilvl="1">
      <w:start w:val="1"/>
      <w:numFmt w:val="decimal"/>
      <w:lvlText w:val="%1.%2."/>
      <w:lvlJc w:val="left"/>
      <w:pPr>
        <w:ind w:left="850" w:hanging="850"/>
      </w:pPr>
      <w:rPr>
        <w:vertAlign w:val="baseline"/>
      </w:rPr>
    </w:lvl>
    <w:lvl w:ilvl="2">
      <w:start w:val="1"/>
      <w:numFmt w:val="decimal"/>
      <w:lvlText w:val="%1.%2.%3."/>
      <w:lvlJc w:val="left"/>
      <w:pPr>
        <w:ind w:left="850" w:hanging="850"/>
      </w:pPr>
      <w:rPr>
        <w:vertAlign w:val="baseline"/>
      </w:rPr>
    </w:lvl>
    <w:lvl w:ilvl="3">
      <w:start w:val="1"/>
      <w:numFmt w:val="decimal"/>
      <w:lvlText w:val="%1.%2.%3.%4."/>
      <w:lvlJc w:val="left"/>
      <w:pPr>
        <w:ind w:left="850" w:hanging="85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lvl w:ilvl="0">
      <w:start w:val="1"/>
      <w:numFmt w:val="decimal"/>
      <w:lvlText w:val="%1."/>
      <w:lvlJc w:val="left"/>
      <w:pPr>
        <w:ind w:left="360" w:hanging="360"/>
      </w:pPr>
      <w:rPr>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1417" w:hanging="567.0000000000001"/>
      </w:pPr>
      <w:rPr>
        <w:rFonts w:ascii="Noto Sans Symbols" w:cs="Noto Sans Symbols" w:eastAsia="Noto Sans Symbols" w:hAnsi="Noto Sans Symbols"/>
        <w:sz w:val="15"/>
        <w:szCs w:val="15"/>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
      <w:lvlJc w:val="left"/>
      <w:pPr>
        <w:ind w:left="720" w:hanging="360"/>
      </w:pPr>
      <w:rPr>
        <w:rFonts w:ascii="Courier New" w:cs="Courier New" w:eastAsia="Courier New" w:hAnsi="Courier New"/>
        <w:b w:val="0"/>
        <w:sz w:val="14"/>
        <w:szCs w:val="1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decimal"/>
      <w:lvlText w:val="%1)"/>
      <w:lvlJc w:val="left"/>
      <w:pPr>
        <w:ind w:left="720" w:hanging="360"/>
      </w:pPr>
      <w:rPr>
        <w:rFonts w:ascii="Arial" w:cs="Arial" w:eastAsia="Arial" w:hAnsi="Arial"/>
        <w:b w:val="1"/>
        <w:i w:val="0"/>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lowerLetter"/>
      <w:lvlText w:val="%1)"/>
      <w:lvlJc w:val="left"/>
      <w:pPr>
        <w:ind w:left="720" w:hanging="360"/>
      </w:pPr>
      <w:rPr>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Titolo10">
    <w:name w:val="Titolo 1"/>
    <w:basedOn w:val="Normale"/>
    <w:next w:val="Titolo10"/>
    <w:autoRedefine w:val="0"/>
    <w:hidden w:val="0"/>
    <w:qFormat w:val="0"/>
    <w:pPr>
      <w:keepNext w:val="1"/>
      <w:suppressAutoHyphens w:val="0"/>
      <w:spacing w:after="120" w:before="360" w:line="1" w:lineRule="atLeast"/>
      <w:ind w:leftChars="-1" w:rightChars="0" w:firstLineChars="-1"/>
      <w:textDirection w:val="btLr"/>
      <w:textAlignment w:val="top"/>
      <w:outlineLvl w:val="0"/>
    </w:pPr>
    <w:rPr>
      <w:b w:val="1"/>
      <w:bCs w:val="1"/>
      <w:smallCaps w:val="1"/>
      <w:color w:val="00000a"/>
      <w:w w:val="100"/>
      <w:kern w:val="1"/>
      <w:position w:val="-1"/>
      <w:sz w:val="24"/>
      <w:szCs w:val="28"/>
      <w:effect w:val="none"/>
      <w:vertAlign w:val="baseline"/>
      <w:cs w:val="0"/>
      <w:em w:val="none"/>
      <w:lang w:bidi="it-IT" w:eastAsia="it-IT" w:val="it-IT"/>
    </w:rPr>
  </w:style>
  <w:style w:type="paragraph" w:styleId="Titolo2">
    <w:name w:val="Titolo 2"/>
    <w:basedOn w:val="Normale"/>
    <w:next w:val="Titolo2"/>
    <w:autoRedefine w:val="0"/>
    <w:hidden w:val="0"/>
    <w:qFormat w:val="0"/>
    <w:pPr>
      <w:keepNext w:val="1"/>
      <w:suppressAutoHyphens w:val="0"/>
      <w:spacing w:after="120" w:before="120" w:line="1" w:lineRule="atLeast"/>
      <w:ind w:leftChars="-1" w:rightChars="0" w:firstLineChars="-1"/>
      <w:textDirection w:val="btLr"/>
      <w:textAlignment w:val="top"/>
      <w:outlineLvl w:val="0"/>
    </w:pPr>
    <w:rPr>
      <w:b w:val="1"/>
      <w:bCs w:val="1"/>
      <w:color w:val="00000a"/>
      <w:w w:val="100"/>
      <w:kern w:val="1"/>
      <w:position w:val="-1"/>
      <w:sz w:val="24"/>
      <w:szCs w:val="26"/>
      <w:effect w:val="none"/>
      <w:vertAlign w:val="baseline"/>
      <w:cs w:val="0"/>
      <w:em w:val="none"/>
      <w:lang w:bidi="it-IT" w:eastAsia="it-IT" w:val="it-IT"/>
    </w:rPr>
  </w:style>
  <w:style w:type="paragraph" w:styleId="Titolo3">
    <w:name w:val="Titolo 3"/>
    <w:basedOn w:val="Normale"/>
    <w:next w:val="Titolo3"/>
    <w:autoRedefine w:val="0"/>
    <w:hidden w:val="0"/>
    <w:qFormat w:val="0"/>
    <w:pPr>
      <w:keepNext w:val="1"/>
      <w:suppressAutoHyphens w:val="0"/>
      <w:spacing w:after="120" w:before="120" w:line="1" w:lineRule="atLeast"/>
      <w:ind w:leftChars="-1" w:rightChars="0" w:firstLineChars="-1"/>
      <w:textDirection w:val="btLr"/>
      <w:textAlignment w:val="top"/>
      <w:outlineLvl w:val="0"/>
    </w:pPr>
    <w:rPr>
      <w:bCs w:val="1"/>
      <w:i w:val="1"/>
      <w:color w:val="00000a"/>
      <w:w w:val="100"/>
      <w:kern w:val="1"/>
      <w:position w:val="-1"/>
      <w:sz w:val="24"/>
      <w:szCs w:val="22"/>
      <w:effect w:val="none"/>
      <w:vertAlign w:val="baseline"/>
      <w:cs w:val="0"/>
      <w:em w:val="none"/>
      <w:lang w:bidi="it-IT" w:eastAsia="it-IT" w:val="it-IT"/>
    </w:rPr>
  </w:style>
  <w:style w:type="paragraph" w:styleId="Titolo4">
    <w:name w:val="Titolo 4"/>
    <w:basedOn w:val="Normale"/>
    <w:next w:val="Titolo4"/>
    <w:autoRedefine w:val="0"/>
    <w:hidden w:val="0"/>
    <w:qFormat w:val="0"/>
    <w:pPr>
      <w:keepNext w:val="1"/>
      <w:suppressAutoHyphens w:val="0"/>
      <w:spacing w:after="120" w:before="120" w:line="1" w:lineRule="atLeast"/>
      <w:ind w:leftChars="-1" w:rightChars="0" w:firstLineChars="-1"/>
      <w:textDirection w:val="btLr"/>
      <w:textAlignment w:val="top"/>
      <w:outlineLvl w:val="0"/>
    </w:pPr>
    <w:rPr>
      <w:bCs w:val="1"/>
      <w:iCs w:val="1"/>
      <w:color w:val="00000a"/>
      <w:w w:val="100"/>
      <w:kern w:val="1"/>
      <w:position w:val="-1"/>
      <w:sz w:val="24"/>
      <w:szCs w:val="22"/>
      <w:effect w:val="none"/>
      <w:vertAlign w:val="baseline"/>
      <w:cs w:val="0"/>
      <w:em w:val="none"/>
      <w:lang w:bidi="it-IT" w:eastAsia="it-IT"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Titolo1Carattere">
    <w:name w:val="Titolo 1 Carattere"/>
    <w:next w:val="Titolo1Carattere"/>
    <w:autoRedefine w:val="0"/>
    <w:hidden w:val="0"/>
    <w:qFormat w:val="0"/>
    <w:rPr>
      <w:rFonts w:ascii="Times New Roman" w:cs="Times New Roman" w:eastAsia="" w:hAnsi="Times New Roman"/>
      <w:b w:val="1"/>
      <w:bCs w:val="1"/>
      <w:smallCaps w:val="1"/>
      <w:w w:val="100"/>
      <w:position w:val="-1"/>
      <w:sz w:val="24"/>
      <w:szCs w:val="28"/>
      <w:effect w:val="none"/>
      <w:vertAlign w:val="baseline"/>
      <w:cs w:val="0"/>
      <w:em w:val="none"/>
      <w:lang w:bidi="it-IT" w:eastAsia="it-IT"/>
    </w:rPr>
  </w:style>
  <w:style w:type="character" w:styleId="Titolo2Carattere">
    <w:name w:val="Titolo 2 Carattere"/>
    <w:next w:val="Titolo2Carattere"/>
    <w:autoRedefine w:val="0"/>
    <w:hidden w:val="0"/>
    <w:qFormat w:val="0"/>
    <w:rPr>
      <w:rFonts w:ascii="Times New Roman" w:cs="Times New Roman" w:eastAsia="" w:hAnsi="Times New Roman"/>
      <w:b w:val="1"/>
      <w:bCs w:val="1"/>
      <w:w w:val="100"/>
      <w:position w:val="-1"/>
      <w:sz w:val="24"/>
      <w:szCs w:val="26"/>
      <w:effect w:val="none"/>
      <w:vertAlign w:val="baseline"/>
      <w:cs w:val="0"/>
      <w:em w:val="none"/>
      <w:lang w:bidi="it-IT" w:eastAsia="it-IT"/>
    </w:rPr>
  </w:style>
  <w:style w:type="character" w:styleId="Titolo3Carattere">
    <w:name w:val="Titolo 3 Carattere"/>
    <w:next w:val="Titolo3Carattere"/>
    <w:autoRedefine w:val="0"/>
    <w:hidden w:val="0"/>
    <w:qFormat w:val="0"/>
    <w:rPr>
      <w:rFonts w:ascii="Times New Roman" w:cs="Times New Roman" w:eastAsia="" w:hAnsi="Times New Roman"/>
      <w:bCs w:val="1"/>
      <w:i w:val="1"/>
      <w:w w:val="100"/>
      <w:position w:val="-1"/>
      <w:sz w:val="24"/>
      <w:effect w:val="none"/>
      <w:vertAlign w:val="baseline"/>
      <w:cs w:val="0"/>
      <w:em w:val="none"/>
      <w:lang w:bidi="it-IT" w:eastAsia="it-IT"/>
    </w:rPr>
  </w:style>
  <w:style w:type="character" w:styleId="Titolo4Carattere">
    <w:name w:val="Titolo 4 Carattere"/>
    <w:next w:val="Titolo4Carattere"/>
    <w:autoRedefine w:val="0"/>
    <w:hidden w:val="0"/>
    <w:qFormat w:val="0"/>
    <w:rPr>
      <w:rFonts w:ascii="Times New Roman" w:cs="Times New Roman" w:eastAsia="" w:hAnsi="Times New Roman"/>
      <w:bCs w:val="1"/>
      <w:iCs w:val="1"/>
      <w:w w:val="100"/>
      <w:position w:val="-1"/>
      <w:sz w:val="24"/>
      <w:effect w:val="none"/>
      <w:vertAlign w:val="baseline"/>
      <w:cs w:val="0"/>
      <w:em w:val="none"/>
      <w:lang w:bidi="it-IT" w:eastAsia="it-IT"/>
    </w:rPr>
  </w:style>
  <w:style w:type="character" w:styleId="NormalBoldChar">
    <w:name w:val="NormalBold Char"/>
    <w:next w:val="NormalBoldChar"/>
    <w:autoRedefine w:val="0"/>
    <w:hidden w:val="0"/>
    <w:qFormat w:val="0"/>
    <w:rPr>
      <w:rFonts w:ascii="Times New Roman" w:cs="Times New Roman" w:eastAsia="Times New Roman" w:hAnsi="Times New Roman"/>
      <w:b w:val="1"/>
      <w:w w:val="100"/>
      <w:position w:val="-1"/>
      <w:sz w:val="24"/>
      <w:effect w:val="none"/>
      <w:vertAlign w:val="baseline"/>
      <w:cs w:val="0"/>
      <w:em w:val="none"/>
      <w:lang w:bidi="it-IT" w:eastAsia="it-IT"/>
    </w:rPr>
  </w:style>
  <w:style w:type="character" w:styleId="DeltaViewInsertion">
    <w:name w:val="DeltaView Insertion"/>
    <w:next w:val="DeltaViewInsertion"/>
    <w:autoRedefine w:val="0"/>
    <w:hidden w:val="0"/>
    <w:qFormat w:val="0"/>
    <w:rPr>
      <w:b w:val="1"/>
      <w:i w:val="1"/>
      <w:spacing w:val="0"/>
      <w:w w:val="100"/>
      <w:position w:val="-1"/>
      <w:effect w:val="none"/>
      <w:vertAlign w:val="baseline"/>
      <w:cs w:val="0"/>
      <w:em w:val="none"/>
      <w:lang/>
    </w:rPr>
  </w:style>
  <w:style w:type="character" w:styleId="PièdipaginaCarattere">
    <w:name w:val="Piè di pagina Carattere"/>
    <w:next w:val="PièdipaginaCarattere"/>
    <w:autoRedefine w:val="0"/>
    <w:hidden w:val="0"/>
    <w:qFormat w:val="0"/>
    <w:rPr>
      <w:rFonts w:ascii="Times New Roman" w:cs="Times New Roman" w:eastAsia="Calibri" w:hAnsi="Times New Roman"/>
      <w:w w:val="100"/>
      <w:position w:val="-1"/>
      <w:sz w:val="24"/>
      <w:effect w:val="none"/>
      <w:vertAlign w:val="baseline"/>
      <w:cs w:val="0"/>
      <w:em w:val="none"/>
      <w:lang w:bidi="it-IT" w:eastAsia="it-IT"/>
    </w:rPr>
  </w:style>
  <w:style w:type="character" w:styleId="TestonotaapièdipaginaCarattere">
    <w:name w:val="Testo nota a piè di pagina Carattere"/>
    <w:next w:val="TestonotaapièdipaginaCarattere"/>
    <w:autoRedefine w:val="0"/>
    <w:hidden w:val="0"/>
    <w:qFormat w:val="0"/>
    <w:rPr>
      <w:rFonts w:ascii="Times New Roman" w:cs="Times New Roman" w:eastAsia="Calibri" w:hAnsi="Times New Roman"/>
      <w:w w:val="100"/>
      <w:position w:val="-1"/>
      <w:sz w:val="20"/>
      <w:szCs w:val="20"/>
      <w:effect w:val="none"/>
      <w:vertAlign w:val="baseline"/>
      <w:cs w:val="0"/>
      <w:em w:val="none"/>
      <w:lang w:bidi="it-IT" w:eastAsia="it-IT"/>
    </w:rPr>
  </w:style>
  <w:style w:type="character" w:styleId="footnotereference">
    <w:name w:val="footnote reference"/>
    <w:next w:val="footnotereference"/>
    <w:autoRedefine w:val="0"/>
    <w:hidden w:val="0"/>
    <w:qFormat w:val="0"/>
    <w:rPr>
      <w:w w:val="100"/>
      <w:position w:val="-1"/>
      <w:effect w:val="none"/>
      <w:shd w:color="auto" w:fill="ffffff" w:val="clear"/>
      <w:vertAlign w:val="superscript"/>
      <w:cs w:val="0"/>
      <w:em w:val="none"/>
      <w:lang/>
    </w:rPr>
  </w:style>
  <w:style w:type="character" w:styleId="IntestazioneCarattere">
    <w:name w:val="Intestazione Carattere"/>
    <w:next w:val="IntestazioneCarattere"/>
    <w:autoRedefine w:val="0"/>
    <w:hidden w:val="0"/>
    <w:qFormat w:val="0"/>
    <w:rPr>
      <w:rFonts w:ascii="Times New Roman" w:cs="Times New Roman" w:eastAsia="Calibri" w:hAnsi="Times New Roman"/>
      <w:w w:val="100"/>
      <w:position w:val="-1"/>
      <w:sz w:val="24"/>
      <w:effect w:val="none"/>
      <w:vertAlign w:val="baseline"/>
      <w:cs w:val="0"/>
      <w:em w:val="none"/>
      <w:lang w:bidi="it-IT" w:eastAsia="it-IT"/>
    </w:rPr>
  </w:style>
  <w:style w:type="character" w:styleId="TestofumettoCarattere">
    <w:name w:val="Testo fumetto Carattere"/>
    <w:next w:val="TestofumettoCarattere"/>
    <w:autoRedefine w:val="0"/>
    <w:hidden w:val="0"/>
    <w:qFormat w:val="0"/>
    <w:rPr>
      <w:rFonts w:ascii="Tahoma" w:cs="Tahoma" w:eastAsia="Calibri" w:hAnsi="Tahoma"/>
      <w:w w:val="100"/>
      <w:position w:val="-1"/>
      <w:sz w:val="16"/>
      <w:szCs w:val="16"/>
      <w:effect w:val="none"/>
      <w:vertAlign w:val="baseline"/>
      <w:cs w:val="0"/>
      <w:em w:val="none"/>
      <w:lang w:bidi="it-IT" w:eastAsia="it-IT"/>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character" w:styleId="ListLabel1">
    <w:name w:val="ListLabel 1"/>
    <w:next w:val="ListLabel1"/>
    <w:autoRedefine w:val="0"/>
    <w:hidden w:val="0"/>
    <w:qFormat w:val="0"/>
    <w:rPr>
      <w:color w:val="000000"/>
      <w:w w:val="100"/>
      <w:position w:val="-1"/>
      <w:effect w:val="none"/>
      <w:vertAlign w:val="baseline"/>
      <w:cs w:val="0"/>
      <w:em w:val="none"/>
      <w:lang/>
    </w:rPr>
  </w:style>
  <w:style w:type="character" w:styleId="ListLabel2">
    <w:name w:val="ListLabel 2"/>
    <w:next w:val="ListLabel2"/>
    <w:autoRedefine w:val="0"/>
    <w:hidden w:val="0"/>
    <w:qFormat w:val="0"/>
    <w:rPr>
      <w:w w:val="100"/>
      <w:position w:val="-1"/>
      <w:sz w:val="16"/>
      <w:szCs w:val="16"/>
      <w:effect w:val="none"/>
      <w:vertAlign w:val="baseline"/>
      <w:cs w:val="0"/>
      <w:em w:val="none"/>
      <w:lang/>
    </w:rPr>
  </w:style>
  <w:style w:type="character" w:styleId="ListLabel3">
    <w:name w:val="ListLabel 3"/>
    <w:next w:val="ListLabel3"/>
    <w:autoRedefine w:val="0"/>
    <w:hidden w:val="0"/>
    <w:qFormat w:val="0"/>
    <w:rPr>
      <w:rFonts w:ascii="Arial" w:hAnsi="Arial"/>
      <w:b w:val="1"/>
      <w:i w:val="0"/>
      <w:w w:val="100"/>
      <w:position w:val="-1"/>
      <w:sz w:val="15"/>
      <w:effect w:val="none"/>
      <w:vertAlign w:val="baseline"/>
      <w:cs w:val="0"/>
      <w:em w:val="none"/>
      <w:lang/>
    </w:rPr>
  </w:style>
  <w:style w:type="character" w:styleId="ListLabel4">
    <w:name w:val="ListLabel 4"/>
    <w:next w:val="ListLabel4"/>
    <w:autoRedefine w:val="0"/>
    <w:hidden w:val="0"/>
    <w:qFormat w:val="0"/>
    <w:rPr>
      <w:i w:val="0"/>
      <w:w w:val="100"/>
      <w:position w:val="-1"/>
      <w:effect w:val="none"/>
      <w:vertAlign w:val="baseline"/>
      <w:cs w:val="0"/>
      <w:em w:val="none"/>
      <w:lang/>
    </w:rPr>
  </w:style>
  <w:style w:type="character" w:styleId="ListLabel5">
    <w:name w:val="ListLabel 5"/>
    <w:next w:val="ListLabel5"/>
    <w:autoRedefine w:val="0"/>
    <w:hidden w:val="0"/>
    <w:qFormat w:val="0"/>
    <w:rPr>
      <w:rFonts w:ascii="Arial" w:hAnsi="Arial"/>
      <w:i w:val="0"/>
      <w:w w:val="100"/>
      <w:position w:val="-1"/>
      <w:sz w:val="15"/>
      <w:effect w:val="none"/>
      <w:vertAlign w:val="baseline"/>
      <w:cs w:val="0"/>
      <w:em w:val="none"/>
      <w:lang/>
    </w:rPr>
  </w:style>
  <w:style w:type="character" w:styleId="ListLabel6">
    <w:name w:val="ListLabel 6"/>
    <w:next w:val="ListLabel6"/>
    <w:autoRedefine w:val="0"/>
    <w:hidden w:val="0"/>
    <w:qFormat w:val="0"/>
    <w:rPr>
      <w:color w:val="000000"/>
      <w:w w:val="100"/>
      <w:position w:val="-1"/>
      <w:effect w:val="none"/>
      <w:vertAlign w:val="baseline"/>
      <w:cs w:val="0"/>
      <w:em w:val="none"/>
      <w:lang/>
    </w:rPr>
  </w:style>
  <w:style w:type="character" w:styleId="ListLabel7">
    <w:name w:val="ListLabel 7"/>
    <w:next w:val="ListLabel7"/>
    <w:autoRedefine w:val="0"/>
    <w:hidden w:val="0"/>
    <w:qFormat w:val="0"/>
    <w:rPr>
      <w:b w:val="0"/>
      <w:color w:val="00000a"/>
      <w:w w:val="100"/>
      <w:position w:val="-1"/>
      <w:effect w:val="none"/>
      <w:vertAlign w:val="baseline"/>
      <w:cs w:val="0"/>
      <w:em w:val="none"/>
      <w:lang/>
    </w:rPr>
  </w:style>
  <w:style w:type="character" w:styleId="ListLabel8">
    <w:name w:val="ListLabel 8"/>
    <w:next w:val="ListLabel8"/>
    <w:autoRedefine w:val="0"/>
    <w:hidden w:val="0"/>
    <w:qFormat w:val="0"/>
    <w:rPr>
      <w:w w:val="100"/>
      <w:position w:val="-1"/>
      <w:effect w:val="none"/>
      <w:vertAlign w:val="baseline"/>
      <w:cs w:val="0"/>
      <w:em w:val="none"/>
      <w:lang/>
    </w:rPr>
  </w:style>
  <w:style w:type="character" w:styleId="ListLabel9">
    <w:name w:val="ListLabel 9"/>
    <w:next w:val="ListLabel9"/>
    <w:autoRedefine w:val="0"/>
    <w:hidden w:val="0"/>
    <w:qFormat w:val="0"/>
    <w:rPr>
      <w:w w:val="100"/>
      <w:position w:val="-1"/>
      <w:effect w:val="none"/>
      <w:vertAlign w:val="baseline"/>
      <w:cs w:val="0"/>
      <w:em w:val="none"/>
      <w:lang/>
    </w:rPr>
  </w:style>
  <w:style w:type="character" w:styleId="ListLabel10">
    <w:name w:val="ListLabel 10"/>
    <w:next w:val="ListLabel10"/>
    <w:autoRedefine w:val="0"/>
    <w:hidden w:val="0"/>
    <w:qFormat w:val="0"/>
    <w:rPr>
      <w:w w:val="100"/>
      <w:position w:val="-1"/>
      <w:effect w:val="none"/>
      <w:vertAlign w:val="baseline"/>
      <w:cs w:val="0"/>
      <w:em w:val="none"/>
      <w:lang/>
    </w:rPr>
  </w:style>
  <w:style w:type="character" w:styleId="ListLabel11">
    <w:name w:val="ListLabel 11"/>
    <w:next w:val="ListLabel11"/>
    <w:autoRedefine w:val="0"/>
    <w:hidden w:val="0"/>
    <w:qFormat w:val="0"/>
    <w:rPr>
      <w:w w:val="100"/>
      <w:position w:val="-1"/>
      <w:effect w:val="none"/>
      <w:vertAlign w:val="baseline"/>
      <w:cs w:val="0"/>
      <w:em w:val="none"/>
      <w:lang/>
    </w:rPr>
  </w:style>
  <w:style w:type="character" w:styleId="ListLabel12">
    <w:name w:val="ListLabel 12"/>
    <w:next w:val="ListLabel12"/>
    <w:autoRedefine w:val="0"/>
    <w:hidden w:val="0"/>
    <w:qFormat w:val="0"/>
    <w:rPr>
      <w:w w:val="100"/>
      <w:position w:val="-1"/>
      <w:effect w:val="none"/>
      <w:vertAlign w:val="baseline"/>
      <w:cs w:val="0"/>
      <w:em w:val="none"/>
      <w:lang/>
    </w:rPr>
  </w:style>
  <w:style w:type="character" w:styleId="ListLabel13">
    <w:name w:val="ListLabel 13"/>
    <w:next w:val="ListLabel13"/>
    <w:autoRedefine w:val="0"/>
    <w:hidden w:val="0"/>
    <w:qFormat w:val="0"/>
    <w:rPr>
      <w:w w:val="100"/>
      <w:position w:val="-1"/>
      <w:effect w:val="none"/>
      <w:vertAlign w:val="baseline"/>
      <w:cs w:val="0"/>
      <w:em w:val="none"/>
      <w:lang/>
    </w:rPr>
  </w:style>
  <w:style w:type="character" w:styleId="ListLabel14">
    <w:name w:val="ListLabel 14"/>
    <w:next w:val="ListLabel14"/>
    <w:autoRedefine w:val="0"/>
    <w:hidden w:val="0"/>
    <w:qFormat w:val="0"/>
    <w:rPr>
      <w:w w:val="100"/>
      <w:position w:val="-1"/>
      <w:effect w:val="none"/>
      <w:vertAlign w:val="baseline"/>
      <w:cs w:val="0"/>
      <w:em w:val="none"/>
      <w:lang/>
    </w:rPr>
  </w:style>
  <w:style w:type="character" w:styleId="ListLabel15">
    <w:name w:val="ListLabel 15"/>
    <w:next w:val="ListLabel15"/>
    <w:autoRedefine w:val="0"/>
    <w:hidden w:val="0"/>
    <w:qFormat w:val="0"/>
    <w:rPr>
      <w:color w:val="ff0000"/>
      <w:w w:val="100"/>
      <w:position w:val="-1"/>
      <w:effect w:val="none"/>
      <w:vertAlign w:val="baseline"/>
      <w:cs w:val="0"/>
      <w:em w:val="none"/>
      <w:lang/>
    </w:rPr>
  </w:style>
  <w:style w:type="character" w:styleId="ListLabel16">
    <w:name w:val="ListLabel 16"/>
    <w:next w:val="ListLabel16"/>
    <w:autoRedefine w:val="0"/>
    <w:hidden w:val="0"/>
    <w:qFormat w:val="0"/>
    <w:rPr>
      <w:w w:val="100"/>
      <w:position w:val="-1"/>
      <w:effect w:val="none"/>
      <w:vertAlign w:val="baseline"/>
      <w:cs w:val="0"/>
      <w:em w:val="none"/>
      <w:lang/>
    </w:rPr>
  </w:style>
  <w:style w:type="character" w:styleId="ListLabel17">
    <w:name w:val="ListLabel 17"/>
    <w:next w:val="ListLabel17"/>
    <w:autoRedefine w:val="0"/>
    <w:hidden w:val="0"/>
    <w:qFormat w:val="0"/>
    <w:rPr>
      <w:w w:val="100"/>
      <w:position w:val="-1"/>
      <w:effect w:val="none"/>
      <w:vertAlign w:val="baseline"/>
      <w:cs w:val="0"/>
      <w:em w:val="none"/>
      <w:lang/>
    </w:rPr>
  </w:style>
  <w:style w:type="character" w:styleId="ListLabel18">
    <w:name w:val="ListLabel 18"/>
    <w:next w:val="ListLabel18"/>
    <w:autoRedefine w:val="0"/>
    <w:hidden w:val="0"/>
    <w:qFormat w:val="0"/>
    <w:rPr>
      <w:w w:val="100"/>
      <w:position w:val="-1"/>
      <w:effect w:val="none"/>
      <w:vertAlign w:val="baseline"/>
      <w:cs w:val="0"/>
      <w:em w:val="none"/>
      <w:lang/>
    </w:rPr>
  </w:style>
  <w:style w:type="character" w:styleId="ListLabel19">
    <w:name w:val="ListLabel 19"/>
    <w:next w:val="ListLabel19"/>
    <w:autoRedefine w:val="0"/>
    <w:hidden w:val="0"/>
    <w:qFormat w:val="0"/>
    <w:rPr>
      <w:w w:val="100"/>
      <w:position w:val="-1"/>
      <w:effect w:val="none"/>
      <w:vertAlign w:val="baseline"/>
      <w:cs w:val="0"/>
      <w:em w:val="none"/>
      <w:lang/>
    </w:rPr>
  </w:style>
  <w:style w:type="character" w:styleId="ListLabel20">
    <w:name w:val="ListLabel 20"/>
    <w:next w:val="ListLabel20"/>
    <w:autoRedefine w:val="0"/>
    <w:hidden w:val="0"/>
    <w:qFormat w:val="0"/>
    <w:rPr>
      <w:w w:val="100"/>
      <w:position w:val="-1"/>
      <w:effect w:val="none"/>
      <w:vertAlign w:val="baseline"/>
      <w:cs w:val="0"/>
      <w:em w:val="none"/>
      <w:lang/>
    </w:rPr>
  </w:style>
  <w:style w:type="character" w:styleId="ListLabel21">
    <w:name w:val="ListLabel 21"/>
    <w:next w:val="ListLabel21"/>
    <w:autoRedefine w:val="0"/>
    <w:hidden w:val="0"/>
    <w:qFormat w:val="0"/>
    <w:rPr>
      <w:w w:val="100"/>
      <w:position w:val="-1"/>
      <w:effect w:val="none"/>
      <w:vertAlign w:val="baseline"/>
      <w:cs w:val="0"/>
      <w:em w:val="none"/>
      <w:lang/>
    </w:rPr>
  </w:style>
  <w:style w:type="character" w:styleId="Caratterenotaapièdipagina">
    <w:name w:val="Carattere nota a piè di pagina"/>
    <w:next w:val="Caratterenotaapièdipagina"/>
    <w:autoRedefine w:val="0"/>
    <w:hidden w:val="0"/>
    <w:qFormat w:val="0"/>
    <w:rPr>
      <w:w w:val="100"/>
      <w:position w:val="-1"/>
      <w:effect w:val="none"/>
      <w:vertAlign w:val="baseline"/>
      <w:cs w:val="0"/>
      <w:em w:val="none"/>
      <w:lang/>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character" w:styleId="Rimandonotadichiusura">
    <w:name w:val="Rimando nota di chiusura"/>
    <w:next w:val="Rimandonotadichiusura"/>
    <w:autoRedefine w:val="0"/>
    <w:hidden w:val="0"/>
    <w:qFormat w:val="0"/>
    <w:rPr>
      <w:w w:val="100"/>
      <w:position w:val="-1"/>
      <w:effect w:val="none"/>
      <w:vertAlign w:val="superscript"/>
      <w:cs w:val="0"/>
      <w:em w:val="none"/>
      <w:lang/>
    </w:rPr>
  </w:style>
  <w:style w:type="character" w:styleId="Caratterenotadichiusura">
    <w:name w:val="Carattere nota di chiusura"/>
    <w:next w:val="Caratterenotadichiusura"/>
    <w:autoRedefine w:val="0"/>
    <w:hidden w:val="0"/>
    <w:qFormat w:val="0"/>
    <w:rPr>
      <w:w w:val="100"/>
      <w:position w:val="-1"/>
      <w:effect w:val="none"/>
      <w:vertAlign w:val="baseline"/>
      <w:cs w:val="0"/>
      <w:em w:val="none"/>
      <w:lang/>
    </w:rPr>
  </w:style>
  <w:style w:type="character" w:styleId="ListLabel22">
    <w:name w:val="ListLabel 22"/>
    <w:next w:val="ListLabel22"/>
    <w:autoRedefine w:val="0"/>
    <w:hidden w:val="0"/>
    <w:qFormat w:val="0"/>
    <w:rPr>
      <w:w w:val="100"/>
      <w:position w:val="-1"/>
      <w:sz w:val="16"/>
      <w:szCs w:val="16"/>
      <w:effect w:val="none"/>
      <w:vertAlign w:val="baseline"/>
      <w:cs w:val="0"/>
      <w:em w:val="none"/>
      <w:lang/>
    </w:rPr>
  </w:style>
  <w:style w:type="character" w:styleId="ListLabel23">
    <w:name w:val="ListLabel 23"/>
    <w:next w:val="ListLabel23"/>
    <w:autoRedefine w:val="0"/>
    <w:hidden w:val="0"/>
    <w:qFormat w:val="0"/>
    <w:rPr>
      <w:rFonts w:ascii="Arial" w:cs="Symbol" w:hAnsi="Arial"/>
      <w:w w:val="100"/>
      <w:position w:val="-1"/>
      <w:sz w:val="15"/>
      <w:effect w:val="none"/>
      <w:vertAlign w:val="baseline"/>
      <w:cs w:val="0"/>
      <w:em w:val="none"/>
      <w:lang/>
    </w:rPr>
  </w:style>
  <w:style w:type="character" w:styleId="ListLabel24">
    <w:name w:val="ListLabel 24"/>
    <w:next w:val="ListLabel24"/>
    <w:autoRedefine w:val="0"/>
    <w:hidden w:val="0"/>
    <w:qFormat w:val="0"/>
    <w:rPr>
      <w:rFonts w:ascii="Arial" w:hAnsi="Arial"/>
      <w:b w:val="1"/>
      <w:i w:val="0"/>
      <w:w w:val="100"/>
      <w:position w:val="-1"/>
      <w:sz w:val="15"/>
      <w:effect w:val="none"/>
      <w:vertAlign w:val="baseline"/>
      <w:cs w:val="0"/>
      <w:em w:val="none"/>
      <w:lang/>
    </w:rPr>
  </w:style>
  <w:style w:type="character" w:styleId="ListLabel25">
    <w:name w:val="ListLabel 25"/>
    <w:next w:val="ListLabel25"/>
    <w:autoRedefine w:val="0"/>
    <w:hidden w:val="0"/>
    <w:qFormat w:val="0"/>
    <w:rPr>
      <w:rFonts w:ascii="Arial" w:hAnsi="Arial"/>
      <w:i w:val="0"/>
      <w:w w:val="100"/>
      <w:position w:val="-1"/>
      <w:sz w:val="15"/>
      <w:effect w:val="none"/>
      <w:vertAlign w:val="baseline"/>
      <w:cs w:val="0"/>
      <w:em w:val="none"/>
      <w:lang/>
    </w:rPr>
  </w:style>
  <w:style w:type="character" w:styleId="ListLabel26">
    <w:name w:val="ListLabel 26"/>
    <w:next w:val="ListLabel26"/>
    <w:autoRedefine w:val="0"/>
    <w:hidden w:val="0"/>
    <w:qFormat w:val="0"/>
    <w:rPr>
      <w:rFonts w:ascii="Arial" w:cs="Symbol" w:hAnsi="Arial"/>
      <w:w w:val="100"/>
      <w:position w:val="-1"/>
      <w:sz w:val="15"/>
      <w:effect w:val="none"/>
      <w:vertAlign w:val="baseline"/>
      <w:cs w:val="0"/>
      <w:em w:val="none"/>
      <w:lang/>
    </w:rPr>
  </w:style>
  <w:style w:type="character" w:styleId="ListLabel27">
    <w:name w:val="ListLabel 27"/>
    <w:next w:val="ListLabel27"/>
    <w:autoRedefine w:val="0"/>
    <w:hidden w:val="0"/>
    <w:qFormat w:val="0"/>
    <w:rPr>
      <w:rFonts w:ascii="Arial" w:cs="Courier New" w:hAnsi="Arial"/>
      <w:w w:val="100"/>
      <w:position w:val="-1"/>
      <w:sz w:val="14"/>
      <w:effect w:val="none"/>
      <w:vertAlign w:val="baseline"/>
      <w:cs w:val="0"/>
      <w:em w:val="none"/>
      <w:lang/>
    </w:rPr>
  </w:style>
  <w:style w:type="character" w:styleId="ListLabel28">
    <w:name w:val="ListLabel 28"/>
    <w:next w:val="ListLabel28"/>
    <w:autoRedefine w:val="0"/>
    <w:hidden w:val="0"/>
    <w:qFormat w:val="0"/>
    <w:rPr>
      <w:w w:val="100"/>
      <w:position w:val="-1"/>
      <w:effect w:val="none"/>
      <w:vertAlign w:val="baseline"/>
      <w:cs w:val="0"/>
      <w:em w:val="none"/>
      <w:lang/>
    </w:rPr>
  </w:style>
  <w:style w:type="character" w:styleId="ListLabel29">
    <w:name w:val="ListLabel 29"/>
    <w:next w:val="ListLabel29"/>
    <w:autoRedefine w:val="0"/>
    <w:hidden w:val="0"/>
    <w:qFormat w:val="0"/>
    <w:rPr>
      <w:w w:val="100"/>
      <w:position w:val="-1"/>
      <w:effect w:val="none"/>
      <w:vertAlign w:val="baseline"/>
      <w:cs w:val="0"/>
      <w:em w:val="none"/>
      <w:lang/>
    </w:rPr>
  </w:style>
  <w:style w:type="character" w:styleId="ListLabel30">
    <w:name w:val="ListLabel 30"/>
    <w:next w:val="ListLabel30"/>
    <w:autoRedefine w:val="0"/>
    <w:hidden w:val="0"/>
    <w:qFormat w:val="0"/>
    <w:rPr>
      <w:w w:val="100"/>
      <w:position w:val="-1"/>
      <w:effect w:val="none"/>
      <w:vertAlign w:val="baseline"/>
      <w:cs w:val="0"/>
      <w:em w:val="none"/>
      <w:lang/>
    </w:rPr>
  </w:style>
  <w:style w:type="character" w:styleId="ListLabel31">
    <w:name w:val="ListLabel 31"/>
    <w:next w:val="ListLabel31"/>
    <w:autoRedefine w:val="0"/>
    <w:hidden w:val="0"/>
    <w:qFormat w:val="0"/>
    <w:rPr>
      <w:w w:val="100"/>
      <w:position w:val="-1"/>
      <w:effect w:val="none"/>
      <w:vertAlign w:val="baseline"/>
      <w:cs w:val="0"/>
      <w:em w:val="none"/>
      <w:lang/>
    </w:rPr>
  </w:style>
  <w:style w:type="character" w:styleId="ListLabel32">
    <w:name w:val="ListLabel 32"/>
    <w:next w:val="ListLabel32"/>
    <w:autoRedefine w:val="0"/>
    <w:hidden w:val="0"/>
    <w:qFormat w:val="0"/>
    <w:rPr>
      <w:w w:val="100"/>
      <w:position w:val="-1"/>
      <w:effect w:val="none"/>
      <w:vertAlign w:val="baseline"/>
      <w:cs w:val="0"/>
      <w:em w:val="none"/>
      <w:lang/>
    </w:rPr>
  </w:style>
  <w:style w:type="character" w:styleId="ListLabel33">
    <w:name w:val="ListLabel 33"/>
    <w:next w:val="ListLabel33"/>
    <w:autoRedefine w:val="0"/>
    <w:hidden w:val="0"/>
    <w:qFormat w:val="0"/>
    <w:rPr>
      <w:w w:val="100"/>
      <w:position w:val="-1"/>
      <w:effect w:val="none"/>
      <w:vertAlign w:val="baseline"/>
      <w:cs w:val="0"/>
      <w:em w:val="none"/>
      <w:lang/>
    </w:rPr>
  </w:style>
  <w:style w:type="character" w:styleId="ListLabel34">
    <w:name w:val="ListLabel 34"/>
    <w:next w:val="ListLabel34"/>
    <w:autoRedefine w:val="0"/>
    <w:hidden w:val="0"/>
    <w:qFormat w:val="0"/>
    <w:rPr>
      <w:w w:val="100"/>
      <w:position w:val="-1"/>
      <w:effect w:val="none"/>
      <w:vertAlign w:val="baseline"/>
      <w:cs w:val="0"/>
      <w:em w:val="none"/>
      <w:lang/>
    </w:rPr>
  </w:style>
  <w:style w:type="character" w:styleId="ListLabel35">
    <w:name w:val="ListLabel 35"/>
    <w:next w:val="ListLabel35"/>
    <w:autoRedefine w:val="0"/>
    <w:hidden w:val="0"/>
    <w:qFormat w:val="0"/>
    <w:rPr>
      <w:w w:val="100"/>
      <w:position w:val="-1"/>
      <w:effect w:val="none"/>
      <w:vertAlign w:val="baseline"/>
      <w:cs w:val="0"/>
      <w:em w:val="none"/>
      <w:lang/>
    </w:rPr>
  </w:style>
  <w:style w:type="character" w:styleId="ListLabel36">
    <w:name w:val="ListLabel 36"/>
    <w:next w:val="ListLabel36"/>
    <w:autoRedefine w:val="0"/>
    <w:hidden w:val="0"/>
    <w:qFormat w:val="0"/>
    <w:rPr>
      <w:rFonts w:ascii="Arial" w:cs="Symbol" w:hAnsi="Arial"/>
      <w:w w:val="100"/>
      <w:position w:val="-1"/>
      <w:sz w:val="15"/>
      <w:effect w:val="none"/>
      <w:vertAlign w:val="baseline"/>
      <w:cs w:val="0"/>
      <w:em w:val="none"/>
      <w:lang/>
    </w:rPr>
  </w:style>
  <w:style w:type="character" w:styleId="ListLabel37">
    <w:name w:val="ListLabel 37"/>
    <w:next w:val="ListLabel37"/>
    <w:autoRedefine w:val="0"/>
    <w:hidden w:val="0"/>
    <w:qFormat w:val="0"/>
    <w:rPr>
      <w:rFonts w:ascii="Arial" w:hAnsi="Arial"/>
      <w:b w:val="1"/>
      <w:i w:val="0"/>
      <w:w w:val="100"/>
      <w:position w:val="-1"/>
      <w:sz w:val="15"/>
      <w:effect w:val="none"/>
      <w:vertAlign w:val="baseline"/>
      <w:cs w:val="0"/>
      <w:em w:val="none"/>
      <w:lang/>
    </w:rPr>
  </w:style>
  <w:style w:type="character" w:styleId="ListLabel38">
    <w:name w:val="ListLabel 38"/>
    <w:next w:val="ListLabel38"/>
    <w:autoRedefine w:val="0"/>
    <w:hidden w:val="0"/>
    <w:qFormat w:val="0"/>
    <w:rPr>
      <w:rFonts w:ascii="Arial" w:hAnsi="Arial"/>
      <w:i w:val="0"/>
      <w:w w:val="100"/>
      <w:position w:val="-1"/>
      <w:sz w:val="15"/>
      <w:effect w:val="none"/>
      <w:vertAlign w:val="baseline"/>
      <w:cs w:val="0"/>
      <w:em w:val="none"/>
      <w:lang/>
    </w:rPr>
  </w:style>
  <w:style w:type="character" w:styleId="ListLabel39">
    <w:name w:val="ListLabel 39"/>
    <w:next w:val="ListLabel39"/>
    <w:autoRedefine w:val="0"/>
    <w:hidden w:val="0"/>
    <w:qFormat w:val="0"/>
    <w:rPr>
      <w:rFonts w:ascii="Arial" w:cs="Symbol" w:hAnsi="Arial"/>
      <w:w w:val="100"/>
      <w:position w:val="-1"/>
      <w:sz w:val="15"/>
      <w:effect w:val="none"/>
      <w:vertAlign w:val="baseline"/>
      <w:cs w:val="0"/>
      <w:em w:val="none"/>
      <w:lang/>
    </w:rPr>
  </w:style>
  <w:style w:type="character" w:styleId="ListLabel40">
    <w:name w:val="ListLabel 40"/>
    <w:next w:val="ListLabel40"/>
    <w:autoRedefine w:val="0"/>
    <w:hidden w:val="0"/>
    <w:qFormat w:val="0"/>
    <w:rPr>
      <w:w w:val="100"/>
      <w:position w:val="-1"/>
      <w:sz w:val="14"/>
      <w:effect w:val="none"/>
      <w:vertAlign w:val="baseline"/>
      <w:cs w:val="0"/>
      <w:em w:val="none"/>
      <w:lang/>
    </w:rPr>
  </w:style>
  <w:style w:type="character" w:styleId="ListLabel41">
    <w:name w:val="ListLabel 41"/>
    <w:next w:val="ListLabel41"/>
    <w:autoRedefine w:val="0"/>
    <w:hidden w:val="0"/>
    <w:qFormat w:val="0"/>
    <w:rPr>
      <w:w w:val="100"/>
      <w:position w:val="-1"/>
      <w:effect w:val="none"/>
      <w:vertAlign w:val="baseline"/>
      <w:cs w:val="0"/>
      <w:em w:val="none"/>
      <w:lang/>
    </w:rPr>
  </w:style>
  <w:style w:type="character" w:styleId="ListLabel42">
    <w:name w:val="ListLabel 42"/>
    <w:next w:val="ListLabel42"/>
    <w:autoRedefine w:val="0"/>
    <w:hidden w:val="0"/>
    <w:qFormat w:val="0"/>
    <w:rPr>
      <w:w w:val="100"/>
      <w:position w:val="-1"/>
      <w:effect w:val="none"/>
      <w:vertAlign w:val="baseline"/>
      <w:cs w:val="0"/>
      <w:em w:val="none"/>
      <w:lang/>
    </w:rPr>
  </w:style>
  <w:style w:type="character" w:styleId="ListLabel43">
    <w:name w:val="ListLabel 43"/>
    <w:next w:val="ListLabel43"/>
    <w:autoRedefine w:val="0"/>
    <w:hidden w:val="0"/>
    <w:qFormat w:val="0"/>
    <w:rPr>
      <w:w w:val="100"/>
      <w:position w:val="-1"/>
      <w:effect w:val="none"/>
      <w:vertAlign w:val="baseline"/>
      <w:cs w:val="0"/>
      <w:em w:val="none"/>
      <w:lang/>
    </w:rPr>
  </w:style>
  <w:style w:type="character" w:styleId="ListLabel44">
    <w:name w:val="ListLabel 44"/>
    <w:next w:val="ListLabel44"/>
    <w:autoRedefine w:val="0"/>
    <w:hidden w:val="0"/>
    <w:qFormat w:val="0"/>
    <w:rPr>
      <w:w w:val="100"/>
      <w:position w:val="-1"/>
      <w:effect w:val="none"/>
      <w:vertAlign w:val="baseline"/>
      <w:cs w:val="0"/>
      <w:em w:val="none"/>
      <w:lang/>
    </w:rPr>
  </w:style>
  <w:style w:type="character" w:styleId="ListLabel45">
    <w:name w:val="ListLabel 45"/>
    <w:next w:val="ListLabel45"/>
    <w:autoRedefine w:val="0"/>
    <w:hidden w:val="0"/>
    <w:qFormat w:val="0"/>
    <w:rPr>
      <w:w w:val="100"/>
      <w:position w:val="-1"/>
      <w:effect w:val="none"/>
      <w:vertAlign w:val="baseline"/>
      <w:cs w:val="0"/>
      <w:em w:val="none"/>
      <w:lang/>
    </w:rPr>
  </w:style>
  <w:style w:type="character" w:styleId="ListLabel46">
    <w:name w:val="ListLabel 46"/>
    <w:next w:val="ListLabel46"/>
    <w:autoRedefine w:val="0"/>
    <w:hidden w:val="0"/>
    <w:qFormat w:val="0"/>
    <w:rPr>
      <w:w w:val="100"/>
      <w:position w:val="-1"/>
      <w:effect w:val="none"/>
      <w:vertAlign w:val="baseline"/>
      <w:cs w:val="0"/>
      <w:em w:val="none"/>
      <w:lang/>
    </w:rPr>
  </w:style>
  <w:style w:type="character" w:styleId="ListLabel47">
    <w:name w:val="ListLabel 47"/>
    <w:next w:val="ListLabel47"/>
    <w:autoRedefine w:val="0"/>
    <w:hidden w:val="0"/>
    <w:qFormat w:val="0"/>
    <w:rPr>
      <w:w w:val="100"/>
      <w:position w:val="-1"/>
      <w:effect w:val="none"/>
      <w:vertAlign w:val="baseline"/>
      <w:cs w:val="0"/>
      <w:em w:val="none"/>
      <w:lang/>
    </w:rPr>
  </w:style>
  <w:style w:type="character" w:styleId="ListLabel48">
    <w:name w:val="ListLabel 48"/>
    <w:next w:val="ListLabel48"/>
    <w:autoRedefine w:val="0"/>
    <w:hidden w:val="0"/>
    <w:qFormat w:val="0"/>
    <w:rPr>
      <w:w w:val="100"/>
      <w:position w:val="-1"/>
      <w:effect w:val="none"/>
      <w:vertAlign w:val="baseline"/>
      <w:cs w:val="0"/>
      <w:em w:val="none"/>
      <w:lang/>
    </w:rPr>
  </w:style>
  <w:style w:type="character" w:styleId="ListLabel49">
    <w:name w:val="ListLabel 49"/>
    <w:next w:val="ListLabel49"/>
    <w:autoRedefine w:val="0"/>
    <w:hidden w:val="0"/>
    <w:qFormat w:val="0"/>
    <w:rPr>
      <w:rFonts w:ascii="Arial" w:cs="Symbol" w:hAnsi="Arial"/>
      <w:w w:val="100"/>
      <w:position w:val="-1"/>
      <w:sz w:val="15"/>
      <w:effect w:val="none"/>
      <w:vertAlign w:val="baseline"/>
      <w:cs w:val="0"/>
      <w:em w:val="none"/>
      <w:lang/>
    </w:rPr>
  </w:style>
  <w:style w:type="character" w:styleId="ListLabel50">
    <w:name w:val="ListLabel 50"/>
    <w:next w:val="ListLabel50"/>
    <w:autoRedefine w:val="0"/>
    <w:hidden w:val="0"/>
    <w:qFormat w:val="0"/>
    <w:rPr>
      <w:rFonts w:ascii="Arial" w:hAnsi="Arial"/>
      <w:b w:val="1"/>
      <w:i w:val="0"/>
      <w:w w:val="100"/>
      <w:position w:val="-1"/>
      <w:sz w:val="15"/>
      <w:effect w:val="none"/>
      <w:vertAlign w:val="baseline"/>
      <w:cs w:val="0"/>
      <w:em w:val="none"/>
      <w:lang/>
    </w:rPr>
  </w:style>
  <w:style w:type="character" w:styleId="ListLabel51">
    <w:name w:val="ListLabel 51"/>
    <w:next w:val="ListLabel51"/>
    <w:autoRedefine w:val="0"/>
    <w:hidden w:val="0"/>
    <w:qFormat w:val="0"/>
    <w:rPr>
      <w:rFonts w:ascii="Arial" w:hAnsi="Arial"/>
      <w:i w:val="0"/>
      <w:w w:val="100"/>
      <w:position w:val="-1"/>
      <w:sz w:val="15"/>
      <w:effect w:val="none"/>
      <w:vertAlign w:val="baseline"/>
      <w:cs w:val="0"/>
      <w:em w:val="none"/>
      <w:lang/>
    </w:rPr>
  </w:style>
  <w:style w:type="character" w:styleId="ListLabel52">
    <w:name w:val="ListLabel 52"/>
    <w:next w:val="ListLabel52"/>
    <w:autoRedefine w:val="0"/>
    <w:hidden w:val="0"/>
    <w:qFormat w:val="0"/>
    <w:rPr>
      <w:rFonts w:ascii="Arial" w:cs="Symbol" w:hAnsi="Arial"/>
      <w:w w:val="100"/>
      <w:position w:val="-1"/>
      <w:sz w:val="15"/>
      <w:effect w:val="none"/>
      <w:vertAlign w:val="baseline"/>
      <w:cs w:val="0"/>
      <w:em w:val="none"/>
      <w:lang/>
    </w:rPr>
  </w:style>
  <w:style w:type="character" w:styleId="ListLabel53">
    <w:name w:val="ListLabel 53"/>
    <w:next w:val="ListLabel53"/>
    <w:autoRedefine w:val="0"/>
    <w:hidden w:val="0"/>
    <w:qFormat w:val="0"/>
    <w:rPr>
      <w:w w:val="100"/>
      <w:position w:val="-1"/>
      <w:sz w:val="14"/>
      <w:effect w:val="none"/>
      <w:vertAlign w:val="baseline"/>
      <w:cs w:val="0"/>
      <w:em w:val="none"/>
      <w:lang/>
    </w:rPr>
  </w:style>
  <w:style w:type="character" w:styleId="ListLabel54">
    <w:name w:val="ListLabel 54"/>
    <w:next w:val="ListLabel54"/>
    <w:autoRedefine w:val="0"/>
    <w:hidden w:val="0"/>
    <w:qFormat w:val="0"/>
    <w:rPr>
      <w:w w:val="100"/>
      <w:position w:val="-1"/>
      <w:effect w:val="none"/>
      <w:vertAlign w:val="baseline"/>
      <w:cs w:val="0"/>
      <w:em w:val="none"/>
      <w:lang/>
    </w:rPr>
  </w:style>
  <w:style w:type="character" w:styleId="ListLabel55">
    <w:name w:val="ListLabel 55"/>
    <w:next w:val="ListLabel55"/>
    <w:autoRedefine w:val="0"/>
    <w:hidden w:val="0"/>
    <w:qFormat w:val="0"/>
    <w:rPr>
      <w:w w:val="100"/>
      <w:position w:val="-1"/>
      <w:effect w:val="none"/>
      <w:vertAlign w:val="baseline"/>
      <w:cs w:val="0"/>
      <w:em w:val="none"/>
      <w:lang/>
    </w:rPr>
  </w:style>
  <w:style w:type="character" w:styleId="ListLabel56">
    <w:name w:val="ListLabel 56"/>
    <w:next w:val="ListLabel56"/>
    <w:autoRedefine w:val="0"/>
    <w:hidden w:val="0"/>
    <w:qFormat w:val="0"/>
    <w:rPr>
      <w:w w:val="100"/>
      <w:position w:val="-1"/>
      <w:effect w:val="none"/>
      <w:vertAlign w:val="baseline"/>
      <w:cs w:val="0"/>
      <w:em w:val="none"/>
      <w:lang/>
    </w:rPr>
  </w:style>
  <w:style w:type="character" w:styleId="ListLabel57">
    <w:name w:val="ListLabel 57"/>
    <w:next w:val="ListLabel57"/>
    <w:autoRedefine w:val="0"/>
    <w:hidden w:val="0"/>
    <w:qFormat w:val="0"/>
    <w:rPr>
      <w:w w:val="100"/>
      <w:position w:val="-1"/>
      <w:effect w:val="none"/>
      <w:vertAlign w:val="baseline"/>
      <w:cs w:val="0"/>
      <w:em w:val="none"/>
      <w:lang/>
    </w:rPr>
  </w:style>
  <w:style w:type="character" w:styleId="ListLabel58">
    <w:name w:val="ListLabel 58"/>
    <w:next w:val="ListLabel58"/>
    <w:autoRedefine w:val="0"/>
    <w:hidden w:val="0"/>
    <w:qFormat w:val="0"/>
    <w:rPr>
      <w:w w:val="100"/>
      <w:position w:val="-1"/>
      <w:effect w:val="none"/>
      <w:vertAlign w:val="baseline"/>
      <w:cs w:val="0"/>
      <w:em w:val="none"/>
      <w:lang/>
    </w:rPr>
  </w:style>
  <w:style w:type="character" w:styleId="ListLabel59">
    <w:name w:val="ListLabel 59"/>
    <w:next w:val="ListLabel59"/>
    <w:autoRedefine w:val="0"/>
    <w:hidden w:val="0"/>
    <w:qFormat w:val="0"/>
    <w:rPr>
      <w:w w:val="100"/>
      <w:position w:val="-1"/>
      <w:effect w:val="none"/>
      <w:vertAlign w:val="baseline"/>
      <w:cs w:val="0"/>
      <w:em w:val="none"/>
      <w:lang/>
    </w:rPr>
  </w:style>
  <w:style w:type="character" w:styleId="ListLabel60">
    <w:name w:val="ListLabel 60"/>
    <w:next w:val="ListLabel60"/>
    <w:autoRedefine w:val="0"/>
    <w:hidden w:val="0"/>
    <w:qFormat w:val="0"/>
    <w:rPr>
      <w:w w:val="100"/>
      <w:position w:val="-1"/>
      <w:effect w:val="none"/>
      <w:vertAlign w:val="baseline"/>
      <w:cs w:val="0"/>
      <w:em w:val="none"/>
      <w:lang/>
    </w:rPr>
  </w:style>
  <w:style w:type="character" w:styleId="ListLabel61">
    <w:name w:val="ListLabel 61"/>
    <w:next w:val="ListLabel61"/>
    <w:autoRedefine w:val="0"/>
    <w:hidden w:val="0"/>
    <w:qFormat w:val="0"/>
    <w:rPr>
      <w:w w:val="100"/>
      <w:position w:val="-1"/>
      <w:effect w:val="none"/>
      <w:vertAlign w:val="baseline"/>
      <w:cs w:val="0"/>
      <w:em w:val="none"/>
      <w:lang/>
    </w:rPr>
  </w:style>
  <w:style w:type="character" w:styleId="ListLabel62">
    <w:name w:val="ListLabel 62"/>
    <w:next w:val="ListLabel62"/>
    <w:autoRedefine w:val="0"/>
    <w:hidden w:val="0"/>
    <w:qFormat w:val="0"/>
    <w:rPr>
      <w:rFonts w:ascii="Arial" w:cs="Symbol" w:hAnsi="Arial"/>
      <w:w w:val="100"/>
      <w:position w:val="-1"/>
      <w:sz w:val="15"/>
      <w:effect w:val="none"/>
      <w:vertAlign w:val="baseline"/>
      <w:cs w:val="0"/>
      <w:em w:val="none"/>
      <w:lang/>
    </w:rPr>
  </w:style>
  <w:style w:type="character" w:styleId="ListLabel63">
    <w:name w:val="ListLabel 63"/>
    <w:next w:val="ListLabel63"/>
    <w:autoRedefine w:val="0"/>
    <w:hidden w:val="0"/>
    <w:qFormat w:val="0"/>
    <w:rPr>
      <w:rFonts w:ascii="Arial" w:hAnsi="Arial"/>
      <w:b w:val="1"/>
      <w:i w:val="0"/>
      <w:w w:val="100"/>
      <w:position w:val="-1"/>
      <w:sz w:val="15"/>
      <w:effect w:val="none"/>
      <w:vertAlign w:val="baseline"/>
      <w:cs w:val="0"/>
      <w:em w:val="none"/>
      <w:lang/>
    </w:rPr>
  </w:style>
  <w:style w:type="character" w:styleId="ListLabel64">
    <w:name w:val="ListLabel 64"/>
    <w:next w:val="ListLabel64"/>
    <w:autoRedefine w:val="0"/>
    <w:hidden w:val="0"/>
    <w:qFormat w:val="0"/>
    <w:rPr>
      <w:rFonts w:ascii="Arial" w:hAnsi="Arial"/>
      <w:i w:val="0"/>
      <w:w w:val="100"/>
      <w:position w:val="-1"/>
      <w:sz w:val="15"/>
      <w:effect w:val="none"/>
      <w:vertAlign w:val="baseline"/>
      <w:cs w:val="0"/>
      <w:em w:val="none"/>
      <w:lang/>
    </w:rPr>
  </w:style>
  <w:style w:type="character" w:styleId="ListLabel65">
    <w:name w:val="ListLabel 65"/>
    <w:next w:val="ListLabel65"/>
    <w:autoRedefine w:val="0"/>
    <w:hidden w:val="0"/>
    <w:qFormat w:val="0"/>
    <w:rPr>
      <w:rFonts w:ascii="Arial" w:cs="Symbol" w:hAnsi="Arial"/>
      <w:w w:val="100"/>
      <w:position w:val="-1"/>
      <w:sz w:val="15"/>
      <w:effect w:val="none"/>
      <w:vertAlign w:val="baseline"/>
      <w:cs w:val="0"/>
      <w:em w:val="none"/>
      <w:lang/>
    </w:rPr>
  </w:style>
  <w:style w:type="character" w:styleId="ListLabel66">
    <w:name w:val="ListLabel 66"/>
    <w:next w:val="ListLabel66"/>
    <w:autoRedefine w:val="0"/>
    <w:hidden w:val="0"/>
    <w:qFormat w:val="0"/>
    <w:rPr>
      <w:w w:val="100"/>
      <w:position w:val="-1"/>
      <w:sz w:val="14"/>
      <w:effect w:val="none"/>
      <w:vertAlign w:val="baseline"/>
      <w:cs w:val="0"/>
      <w:em w:val="none"/>
      <w:lang/>
    </w:rPr>
  </w:style>
  <w:style w:type="character" w:styleId="ListLabel67">
    <w:name w:val="ListLabel 67"/>
    <w:next w:val="ListLabel67"/>
    <w:autoRedefine w:val="0"/>
    <w:hidden w:val="0"/>
    <w:qFormat w:val="0"/>
    <w:rPr>
      <w:w w:val="100"/>
      <w:position w:val="-1"/>
      <w:effect w:val="none"/>
      <w:vertAlign w:val="baseline"/>
      <w:cs w:val="0"/>
      <w:em w:val="none"/>
      <w:lang/>
    </w:rPr>
  </w:style>
  <w:style w:type="character" w:styleId="ListLabel68">
    <w:name w:val="ListLabel 68"/>
    <w:next w:val="ListLabel68"/>
    <w:autoRedefine w:val="0"/>
    <w:hidden w:val="0"/>
    <w:qFormat w:val="0"/>
    <w:rPr>
      <w:w w:val="100"/>
      <w:position w:val="-1"/>
      <w:effect w:val="none"/>
      <w:vertAlign w:val="baseline"/>
      <w:cs w:val="0"/>
      <w:em w:val="none"/>
      <w:lang/>
    </w:rPr>
  </w:style>
  <w:style w:type="character" w:styleId="ListLabel69">
    <w:name w:val="ListLabel 69"/>
    <w:next w:val="ListLabel69"/>
    <w:autoRedefine w:val="0"/>
    <w:hidden w:val="0"/>
    <w:qFormat w:val="0"/>
    <w:rPr>
      <w:w w:val="100"/>
      <w:position w:val="-1"/>
      <w:effect w:val="none"/>
      <w:vertAlign w:val="baseline"/>
      <w:cs w:val="0"/>
      <w:em w:val="none"/>
      <w:lang/>
    </w:rPr>
  </w:style>
  <w:style w:type="character" w:styleId="ListLabel70">
    <w:name w:val="ListLabel 70"/>
    <w:next w:val="ListLabel70"/>
    <w:autoRedefine w:val="0"/>
    <w:hidden w:val="0"/>
    <w:qFormat w:val="0"/>
    <w:rPr>
      <w:w w:val="100"/>
      <w:position w:val="-1"/>
      <w:effect w:val="none"/>
      <w:vertAlign w:val="baseline"/>
      <w:cs w:val="0"/>
      <w:em w:val="none"/>
      <w:lang/>
    </w:rPr>
  </w:style>
  <w:style w:type="character" w:styleId="ListLabel71">
    <w:name w:val="ListLabel 71"/>
    <w:next w:val="ListLabel71"/>
    <w:autoRedefine w:val="0"/>
    <w:hidden w:val="0"/>
    <w:qFormat w:val="0"/>
    <w:rPr>
      <w:w w:val="100"/>
      <w:position w:val="-1"/>
      <w:effect w:val="none"/>
      <w:vertAlign w:val="baseline"/>
      <w:cs w:val="0"/>
      <w:em w:val="none"/>
      <w:lang/>
    </w:rPr>
  </w:style>
  <w:style w:type="character" w:styleId="ListLabel72">
    <w:name w:val="ListLabel 72"/>
    <w:next w:val="ListLabel72"/>
    <w:autoRedefine w:val="0"/>
    <w:hidden w:val="0"/>
    <w:qFormat w:val="0"/>
    <w:rPr>
      <w:w w:val="100"/>
      <w:position w:val="-1"/>
      <w:effect w:val="none"/>
      <w:vertAlign w:val="baseline"/>
      <w:cs w:val="0"/>
      <w:em w:val="none"/>
      <w:lang/>
    </w:rPr>
  </w:style>
  <w:style w:type="character" w:styleId="ListLabel73">
    <w:name w:val="ListLabel 73"/>
    <w:next w:val="ListLabel73"/>
    <w:autoRedefine w:val="0"/>
    <w:hidden w:val="0"/>
    <w:qFormat w:val="0"/>
    <w:rPr>
      <w:w w:val="100"/>
      <w:position w:val="-1"/>
      <w:effect w:val="none"/>
      <w:vertAlign w:val="baseline"/>
      <w:cs w:val="0"/>
      <w:em w:val="none"/>
      <w:lang/>
    </w:rPr>
  </w:style>
  <w:style w:type="character" w:styleId="ListLabel74">
    <w:name w:val="ListLabel 74"/>
    <w:next w:val="ListLabel74"/>
    <w:autoRedefine w:val="0"/>
    <w:hidden w:val="0"/>
    <w:qFormat w:val="0"/>
    <w:rPr>
      <w:w w:val="100"/>
      <w:position w:val="-1"/>
      <w:effect w:val="none"/>
      <w:vertAlign w:val="baseline"/>
      <w:cs w:val="0"/>
      <w:em w:val="none"/>
      <w:lang/>
    </w:rPr>
  </w:style>
  <w:style w:type="paragraph" w:styleId="Titolo1">
    <w:name w:val="Titolo1"/>
    <w:basedOn w:val="Normale"/>
    <w:next w:val="Corpotes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Mangal" w:eastAsia="Arial Unicode MS" w:hAnsi="Liberation Sans"/>
      <w:color w:val="00000a"/>
      <w:w w:val="100"/>
      <w:kern w:val="1"/>
      <w:position w:val="-1"/>
      <w:sz w:val="28"/>
      <w:szCs w:val="28"/>
      <w:effect w:val="none"/>
      <w:vertAlign w:val="baseline"/>
      <w:cs w:val="0"/>
      <w:em w:val="none"/>
      <w:lang w:bidi="it-IT" w:eastAsia="it-IT" w:val="it-IT"/>
    </w:rPr>
  </w:style>
  <w:style w:type="paragraph" w:styleId="Corpotesto">
    <w:name w:val="Corpo testo"/>
    <w:basedOn w:val="Normale"/>
    <w:next w:val="Corpotesto"/>
    <w:autoRedefine w:val="0"/>
    <w:hidden w:val="0"/>
    <w:qFormat w:val="0"/>
    <w:pPr>
      <w:suppressAutoHyphens w:val="0"/>
      <w:spacing w:after="140" w:before="0" w:line="288" w:lineRule="auto"/>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Elenco">
    <w:name w:val="Elenco"/>
    <w:basedOn w:val="Corpotesto"/>
    <w:next w:val="Elenco"/>
    <w:autoRedefine w:val="0"/>
    <w:hidden w:val="0"/>
    <w:qFormat w:val="0"/>
    <w:pPr>
      <w:suppressAutoHyphens w:val="0"/>
      <w:spacing w:after="140" w:before="0" w:line="288" w:lineRule="auto"/>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Didascalia">
    <w:name w:val="Didascalia"/>
    <w:basedOn w:val="Normale"/>
    <w:next w:val="Didascali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color w:val="00000a"/>
      <w:w w:val="100"/>
      <w:kern w:val="1"/>
      <w:position w:val="-1"/>
      <w:sz w:val="24"/>
      <w:szCs w:val="24"/>
      <w:effect w:val="none"/>
      <w:vertAlign w:val="baseline"/>
      <w:cs w:val="0"/>
      <w:em w:val="none"/>
      <w:lang w:bidi="it-IT" w:eastAsia="it-IT" w:val="it-IT"/>
    </w:rPr>
  </w:style>
  <w:style w:type="paragraph" w:styleId="Indice">
    <w:name w:val="Indice"/>
    <w:basedOn w:val="Normale"/>
    <w:next w:val="Indice"/>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ormalBold">
    <w:name w:val="NormalBold"/>
    <w:basedOn w:val="Normale"/>
    <w:next w:val="NormalBold"/>
    <w:autoRedefine w:val="0"/>
    <w:hidden w:val="0"/>
    <w:qFormat w:val="0"/>
    <w:pPr>
      <w:widowControl w:val="0"/>
      <w:suppressAutoHyphens w:val="0"/>
      <w:spacing w:after="0" w:before="0" w:line="1" w:lineRule="atLeast"/>
      <w:ind w:leftChars="-1" w:rightChars="0" w:firstLineChars="-1"/>
      <w:jc w:val="left"/>
      <w:textDirection w:val="btLr"/>
      <w:textAlignment w:val="top"/>
      <w:outlineLvl w:val="0"/>
    </w:pPr>
    <w:rPr>
      <w:b w:val="1"/>
      <w:color w:val="00000a"/>
      <w:w w:val="100"/>
      <w:kern w:val="1"/>
      <w:position w:val="-1"/>
      <w:sz w:val="24"/>
      <w:szCs w:val="22"/>
      <w:effect w:val="none"/>
      <w:vertAlign w:val="baseline"/>
      <w:cs w:val="0"/>
      <w:em w:val="none"/>
      <w:lang w:bidi="it-IT" w:eastAsia="it-IT" w:val="it-IT"/>
    </w:rPr>
  </w:style>
  <w:style w:type="paragraph" w:styleId="Pièdipagina">
    <w:name w:val="Piè di pagina"/>
    <w:basedOn w:val="Normale"/>
    <w:next w:val="Pièdipagina"/>
    <w:autoRedefine w:val="0"/>
    <w:hidden w:val="0"/>
    <w:qFormat w:val="0"/>
    <w:pPr>
      <w:tabs>
        <w:tab w:val="center" w:leader="none" w:pos="4535"/>
        <w:tab w:val="right" w:leader="none" w:pos="9071"/>
        <w:tab w:val="right" w:leader="none" w:pos="9921"/>
      </w:tabs>
      <w:suppressAutoHyphens w:val="0"/>
      <w:spacing w:after="0" w:before="360" w:line="1" w:lineRule="atLeast"/>
      <w:ind w:left="-850" w:right="-850" w:leftChars="-1" w:rightChars="0" w:firstLine="0" w:firstLineChars="-1"/>
      <w:jc w:val="left"/>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footnotetext">
    <w:name w:val="footnote text"/>
    <w:basedOn w:val="Normale"/>
    <w:next w:val="footnotetext"/>
    <w:autoRedefine w:val="0"/>
    <w:hidden w:val="0"/>
    <w:qFormat w:val="0"/>
    <w:pPr>
      <w:suppressAutoHyphens w:val="0"/>
      <w:spacing w:after="0" w:before="0" w:line="1" w:lineRule="atLeast"/>
      <w:ind w:left="720" w:right="0" w:leftChars="-1" w:rightChars="0" w:hanging="720" w:firstLineChars="-1"/>
      <w:textDirection w:val="btLr"/>
      <w:textAlignment w:val="top"/>
      <w:outlineLvl w:val="0"/>
    </w:pPr>
    <w:rPr>
      <w:color w:val="00000a"/>
      <w:w w:val="100"/>
      <w:kern w:val="1"/>
      <w:position w:val="-1"/>
      <w:sz w:val="20"/>
      <w:szCs w:val="20"/>
      <w:effect w:val="none"/>
      <w:vertAlign w:val="baseline"/>
      <w:cs w:val="0"/>
      <w:em w:val="none"/>
      <w:lang w:bidi="it-IT" w:eastAsia="it-IT" w:val="it-IT"/>
    </w:rPr>
  </w:style>
  <w:style w:type="paragraph" w:styleId="Text1">
    <w:name w:val="Text 1"/>
    <w:basedOn w:val="Normale"/>
    <w:next w:val="Text1"/>
    <w:autoRedefine w:val="0"/>
    <w:hidden w:val="0"/>
    <w:qFormat w:val="0"/>
    <w:pPr>
      <w:suppressAutoHyphens w:val="0"/>
      <w:spacing w:after="120" w:before="120" w:line="1" w:lineRule="atLeast"/>
      <w:ind w:left="850" w:right="0" w:leftChars="-1" w:rightChars="0" w:firstLine="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ormalLeft">
    <w:name w:val="Normal Left"/>
    <w:basedOn w:val="Normale"/>
    <w:next w:val="NormalLeft"/>
    <w:autoRedefine w:val="0"/>
    <w:hidden w:val="0"/>
    <w:qFormat w:val="0"/>
    <w:pPr>
      <w:suppressAutoHyphens w:val="0"/>
      <w:spacing w:after="120" w:before="120" w:line="1" w:lineRule="atLeast"/>
      <w:ind w:leftChars="-1" w:rightChars="0" w:firstLineChars="-1"/>
      <w:jc w:val="left"/>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Tiret0">
    <w:name w:val="Tiret 0"/>
    <w:basedOn w:val="Normale"/>
    <w:next w:val="Tiret0"/>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Tiret1">
    <w:name w:val="Tiret 1"/>
    <w:basedOn w:val="Normale"/>
    <w:next w:val="Tiret1"/>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umPar1">
    <w:name w:val="NumPar 1"/>
    <w:basedOn w:val="Normale"/>
    <w:next w:val="NumPar1"/>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umPar2">
    <w:name w:val="NumPar 2"/>
    <w:basedOn w:val="Normale"/>
    <w:next w:val="NumPar2"/>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umPar3">
    <w:name w:val="NumPar 3"/>
    <w:basedOn w:val="Normale"/>
    <w:next w:val="NumPar3"/>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umPar4">
    <w:name w:val="NumPar 4"/>
    <w:basedOn w:val="Normale"/>
    <w:next w:val="NumPar4"/>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ChapterTitle">
    <w:name w:val="ChapterTitle"/>
    <w:basedOn w:val="Normale"/>
    <w:next w:val="ChapterTitle"/>
    <w:autoRedefine w:val="0"/>
    <w:hidden w:val="0"/>
    <w:qFormat w:val="0"/>
    <w:pPr>
      <w:keepNext w:val="1"/>
      <w:suppressAutoHyphens w:val="0"/>
      <w:spacing w:after="360" w:before="120" w:line="1" w:lineRule="atLeast"/>
      <w:ind w:leftChars="-1" w:rightChars="0" w:firstLineChars="-1"/>
      <w:jc w:val="center"/>
      <w:textDirection w:val="btLr"/>
      <w:textAlignment w:val="top"/>
      <w:outlineLvl w:val="0"/>
    </w:pPr>
    <w:rPr>
      <w:b w:val="1"/>
      <w:color w:val="00000a"/>
      <w:w w:val="100"/>
      <w:kern w:val="1"/>
      <w:position w:val="-1"/>
      <w:sz w:val="32"/>
      <w:szCs w:val="22"/>
      <w:effect w:val="none"/>
      <w:vertAlign w:val="baseline"/>
      <w:cs w:val="0"/>
      <w:em w:val="none"/>
      <w:lang w:bidi="it-IT" w:eastAsia="it-IT" w:val="it-IT"/>
    </w:rPr>
  </w:style>
  <w:style w:type="paragraph" w:styleId="SectionTitle">
    <w:name w:val="SectionTitle"/>
    <w:basedOn w:val="Normale"/>
    <w:next w:val="SectionTitle"/>
    <w:autoRedefine w:val="0"/>
    <w:hidden w:val="0"/>
    <w:qFormat w:val="0"/>
    <w:pPr>
      <w:keepNext w:val="1"/>
      <w:suppressAutoHyphens w:val="0"/>
      <w:spacing w:after="360" w:before="120" w:line="1" w:lineRule="atLeast"/>
      <w:ind w:leftChars="-1" w:rightChars="0" w:firstLineChars="-1"/>
      <w:jc w:val="center"/>
      <w:textDirection w:val="btLr"/>
      <w:textAlignment w:val="top"/>
      <w:outlineLvl w:val="0"/>
    </w:pPr>
    <w:rPr>
      <w:b w:val="1"/>
      <w:smallCaps w:val="1"/>
      <w:color w:val="00000a"/>
      <w:w w:val="100"/>
      <w:kern w:val="1"/>
      <w:position w:val="-1"/>
      <w:sz w:val="28"/>
      <w:szCs w:val="22"/>
      <w:effect w:val="none"/>
      <w:vertAlign w:val="baseline"/>
      <w:cs w:val="0"/>
      <w:em w:val="none"/>
      <w:lang w:bidi="it-IT" w:eastAsia="it-IT" w:val="it-IT"/>
    </w:rPr>
  </w:style>
  <w:style w:type="paragraph" w:styleId="Annexetitre">
    <w:name w:val="Annexe titre"/>
    <w:basedOn w:val="Normale"/>
    <w:next w:val="Annexetitre"/>
    <w:autoRedefine w:val="0"/>
    <w:hidden w:val="0"/>
    <w:qFormat w:val="0"/>
    <w:pPr>
      <w:suppressAutoHyphens w:val="0"/>
      <w:spacing w:after="120" w:before="120" w:line="1" w:lineRule="atLeast"/>
      <w:ind w:leftChars="-1" w:rightChars="0" w:firstLineChars="-1"/>
      <w:jc w:val="center"/>
      <w:textDirection w:val="btLr"/>
      <w:textAlignment w:val="top"/>
      <w:outlineLvl w:val="0"/>
    </w:pPr>
    <w:rPr>
      <w:b w:val="1"/>
      <w:color w:val="00000a"/>
      <w:w w:val="100"/>
      <w:kern w:val="1"/>
      <w:position w:val="-1"/>
      <w:sz w:val="24"/>
      <w:szCs w:val="22"/>
      <w:u w:val="single"/>
      <w:effect w:val="none"/>
      <w:vertAlign w:val="baseline"/>
      <w:cs w:val="0"/>
      <w:em w:val="none"/>
      <w:lang w:bidi="it-IT" w:eastAsia="it-IT" w:val="it-IT"/>
    </w:rPr>
  </w:style>
  <w:style w:type="paragraph" w:styleId="Titrearticle">
    <w:name w:val="Titre article"/>
    <w:basedOn w:val="Normale"/>
    <w:next w:val="Titrearticle"/>
    <w:autoRedefine w:val="0"/>
    <w:hidden w:val="0"/>
    <w:qFormat w:val="0"/>
    <w:pPr>
      <w:keepNext w:val="1"/>
      <w:suppressAutoHyphens w:val="0"/>
      <w:spacing w:after="120" w:before="360" w:line="1" w:lineRule="atLeast"/>
      <w:ind w:leftChars="-1" w:rightChars="0" w:firstLineChars="-1"/>
      <w:jc w:val="center"/>
      <w:textDirection w:val="btLr"/>
      <w:textAlignment w:val="top"/>
      <w:outlineLvl w:val="0"/>
    </w:pPr>
    <w:rPr>
      <w:i w:val="1"/>
      <w:color w:val="00000a"/>
      <w:w w:val="100"/>
      <w:kern w:val="1"/>
      <w:position w:val="-1"/>
      <w:sz w:val="24"/>
      <w:szCs w:val="22"/>
      <w:effect w:val="none"/>
      <w:vertAlign w:val="baseline"/>
      <w:cs w:val="0"/>
      <w:em w:val="none"/>
      <w:lang w:bidi="it-IT"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0"/>
      <w:spacing w:after="0" w:before="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ListParagraph">
    <w:name w:val="List Paragraph"/>
    <w:basedOn w:val="Normale"/>
    <w:next w:val="ListParagraph"/>
    <w:autoRedefine w:val="0"/>
    <w:hidden w:val="0"/>
    <w:qFormat w:val="0"/>
    <w:pPr>
      <w:suppressAutoHyphens w:val="0"/>
      <w:spacing w:after="120" w:before="120" w:line="1" w:lineRule="atLeast"/>
      <w:ind w:left="720" w:right="0" w:leftChars="-1" w:rightChars="0" w:firstLine="0" w:firstLineChars="-1"/>
      <w:contextualSpacing w:val="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BalloonText">
    <w:name w:val="Balloon Text"/>
    <w:basedOn w:val="Normale"/>
    <w:next w:val="BalloonText"/>
    <w:autoRedefine w:val="0"/>
    <w:hidden w:val="0"/>
    <w:qFormat w:val="0"/>
    <w:pPr>
      <w:suppressAutoHyphens w:val="0"/>
      <w:spacing w:after="0" w:before="0" w:line="1" w:lineRule="atLeast"/>
      <w:ind w:leftChars="-1" w:rightChars="0" w:firstLineChars="-1"/>
      <w:textDirection w:val="btLr"/>
      <w:textAlignment w:val="top"/>
      <w:outlineLvl w:val="0"/>
    </w:pPr>
    <w:rPr>
      <w:rFonts w:ascii="Tahoma" w:cs="Tahoma" w:eastAsia="Calibri" w:hAnsi="Tahoma"/>
      <w:color w:val="00000a"/>
      <w:w w:val="100"/>
      <w:kern w:val="1"/>
      <w:position w:val="-1"/>
      <w:sz w:val="16"/>
      <w:szCs w:val="16"/>
      <w:effect w:val="none"/>
      <w:vertAlign w:val="baseline"/>
      <w:cs w:val="0"/>
      <w:em w:val="none"/>
      <w:lang w:bidi="it-IT" w:eastAsia="it-IT" w:val="it-IT"/>
    </w:rPr>
  </w:style>
  <w:style w:type="paragraph" w:styleId="Normal(Web)">
    <w:name w:val="Normal (Web)"/>
    <w:basedOn w:val="Normale"/>
    <w:next w:val="Normal(Web)"/>
    <w:autoRedefine w:val="0"/>
    <w:hidden w:val="0"/>
    <w:qFormat w:val="0"/>
    <w:pPr>
      <w:suppressAutoHyphens w:val="0"/>
      <w:spacing w:after="280" w:before="280" w:line="1" w:lineRule="atLeast"/>
      <w:ind w:leftChars="-1" w:rightChars="0" w:firstLineChars="-1"/>
      <w:jc w:val="left"/>
      <w:textDirection w:val="btLr"/>
      <w:textAlignment w:val="top"/>
      <w:outlineLvl w:val="0"/>
    </w:pPr>
    <w:rPr>
      <w:color w:val="00000a"/>
      <w:w w:val="100"/>
      <w:kern w:val="1"/>
      <w:position w:val="-1"/>
      <w:sz w:val="24"/>
      <w:szCs w:val="24"/>
      <w:effect w:val="none"/>
      <w:vertAlign w:val="baseline"/>
      <w:cs w:val="0"/>
      <w:em w:val="none"/>
      <w:lang w:bidi="ar-SA" w:eastAsia="it-IT" w:val="it-IT"/>
    </w:rPr>
  </w:style>
  <w:style w:type="paragraph" w:styleId="Testonotaapièdipagina">
    <w:name w:val="Testo nota a piè di pagina"/>
    <w:basedOn w:val="Normale"/>
    <w:next w:val="Testonotaapièdipagina"/>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Contenutotabella">
    <w:name w:val="Contenuto tabella"/>
    <w:basedOn w:val="Normale"/>
    <w:next w:val="Contenutotabella"/>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Titolotabella">
    <w:name w:val="Titolo tabella"/>
    <w:basedOn w:val="Contenutotabella"/>
    <w:next w:val="Titolotabella"/>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western">
    <w:name w:val="western"/>
    <w:basedOn w:val="Normale"/>
    <w:next w:val="western"/>
    <w:autoRedefine w:val="0"/>
    <w:hidden w:val="0"/>
    <w:qFormat w:val="0"/>
    <w:pPr>
      <w:suppressAutoHyphens w:val="1"/>
      <w:spacing w:after="142" w:before="100" w:beforeAutospacing="1" w:line="288" w:lineRule="auto"/>
      <w:ind w:leftChars="-1" w:rightChars="0" w:firstLineChars="-1"/>
      <w:textDirection w:val="btLr"/>
      <w:textAlignment w:val="top"/>
      <w:outlineLvl w:val="0"/>
    </w:pPr>
    <w:rPr>
      <w:color w:val="auto"/>
      <w:w w:val="100"/>
      <w:kern w:val="0"/>
      <w:position w:val="-1"/>
      <w:sz w:val="24"/>
      <w:szCs w:val="24"/>
      <w:effect w:val="none"/>
      <w:vertAlign w:val="baseline"/>
      <w:cs w:val="0"/>
      <w:em w:val="none"/>
      <w:lang w:bidi="ar-SA" w:eastAsia="it-IT" w:val="it-IT"/>
    </w:rPr>
  </w:style>
  <w:style w:type="character" w:styleId="small">
    <w:name w:val="small"/>
    <w:basedOn w:val="Car.predefinitoparagrafo"/>
    <w:next w:val="small"/>
    <w:autoRedefine w:val="0"/>
    <w:hidden w:val="0"/>
    <w:qFormat w:val="0"/>
    <w:rPr>
      <w:w w:val="100"/>
      <w:position w:val="-1"/>
      <w:effect w:val="none"/>
      <w:vertAlign w:val="baseline"/>
      <w:cs w:val="0"/>
      <w:em w:val="none"/>
      <w:lang/>
    </w:rPr>
  </w:style>
  <w:style w:type="paragraph" w:styleId="Testofumetto">
    <w:name w:val="Testo fumetto"/>
    <w:basedOn w:val="Normale"/>
    <w:next w:val="Testofumetto"/>
    <w:autoRedefine w:val="0"/>
    <w:hidden w:val="0"/>
    <w:qFormat w:val="1"/>
    <w:pPr>
      <w:suppressAutoHyphens w:val="0"/>
      <w:spacing w:after="0" w:before="0" w:line="1" w:lineRule="atLeast"/>
      <w:ind w:leftChars="-1" w:rightChars="0" w:firstLineChars="-1"/>
      <w:textDirection w:val="btLr"/>
      <w:textAlignment w:val="top"/>
      <w:outlineLvl w:val="0"/>
    </w:pPr>
    <w:rPr>
      <w:rFonts w:ascii="Tahoma" w:cs="Tahoma" w:eastAsia="Calibri" w:hAnsi="Tahoma"/>
      <w:color w:val="00000a"/>
      <w:w w:val="100"/>
      <w:kern w:val="1"/>
      <w:position w:val="-1"/>
      <w:sz w:val="16"/>
      <w:szCs w:val="16"/>
      <w:effect w:val="none"/>
      <w:vertAlign w:val="baseline"/>
      <w:cs w:val="0"/>
      <w:em w:val="none"/>
      <w:lang w:bidi="it-IT" w:eastAsia="it-IT" w:val="it-IT"/>
    </w:rPr>
  </w:style>
  <w:style w:type="character" w:styleId="TestofumettoCarattere1">
    <w:name w:val="Testo fumetto Carattere1"/>
    <w:next w:val="TestofumettoCarattere1"/>
    <w:autoRedefine w:val="0"/>
    <w:hidden w:val="0"/>
    <w:qFormat w:val="0"/>
    <w:rPr>
      <w:rFonts w:ascii="Tahoma" w:cs="Tahoma" w:eastAsia="Calibri" w:hAnsi="Tahoma"/>
      <w:color w:val="00000a"/>
      <w:w w:val="100"/>
      <w:kern w:val="1"/>
      <w:position w:val="-1"/>
      <w:sz w:val="16"/>
      <w:szCs w:val="16"/>
      <w:effect w:val="none"/>
      <w:vertAlign w:val="baseline"/>
      <w:cs w:val="0"/>
      <w:em w:val="none"/>
      <w:lang w:bidi="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3.0" w:type="dxa"/>
        <w:bottom w:w="0.0" w:type="dxa"/>
        <w:right w:w="108.0" w:type="dxa"/>
      </w:tblCellMar>
    </w:tblPr>
  </w:style>
  <w:style w:type="table" w:styleId="Table2">
    <w:basedOn w:val="TableNormal"/>
    <w:tblPr>
      <w:tblStyleRowBandSize w:val="1"/>
      <w:tblStyleColBandSize w:val="1"/>
      <w:tblCellMar>
        <w:top w:w="0.0" w:type="dxa"/>
        <w:left w:w="93.0" w:type="dxa"/>
        <w:bottom w:w="0.0" w:type="dxa"/>
        <w:right w:w="108.0" w:type="dxa"/>
      </w:tblCellMar>
    </w:tblPr>
  </w:style>
  <w:style w:type="table" w:styleId="Table3">
    <w:basedOn w:val="TableNormal"/>
    <w:tblPr>
      <w:tblStyleRowBandSize w:val="1"/>
      <w:tblStyleColBandSize w:val="1"/>
      <w:tblCellMar>
        <w:top w:w="0.0" w:type="dxa"/>
        <w:left w:w="93.0" w:type="dxa"/>
        <w:bottom w:w="0.0" w:type="dxa"/>
        <w:right w:w="108.0" w:type="dxa"/>
      </w:tblCellMar>
    </w:tblPr>
  </w:style>
  <w:style w:type="table" w:styleId="Table4">
    <w:basedOn w:val="TableNormal"/>
    <w:tblPr>
      <w:tblStyleRowBandSize w:val="1"/>
      <w:tblStyleColBandSize w:val="1"/>
      <w:tblCellMar>
        <w:top w:w="0.0" w:type="dxa"/>
        <w:left w:w="93.0" w:type="dxa"/>
        <w:bottom w:w="0.0" w:type="dxa"/>
        <w:right w:w="108.0" w:type="dxa"/>
      </w:tblCellMar>
    </w:tblPr>
  </w:style>
  <w:style w:type="table" w:styleId="Table5">
    <w:basedOn w:val="TableNormal"/>
    <w:tblPr>
      <w:tblStyleRowBandSize w:val="1"/>
      <w:tblStyleColBandSize w:val="1"/>
      <w:tblCellMar>
        <w:top w:w="0.0" w:type="dxa"/>
        <w:left w:w="93.0" w:type="dxa"/>
        <w:bottom w:w="0.0" w:type="dxa"/>
        <w:right w:w="108.0" w:type="dxa"/>
      </w:tblCellMar>
    </w:tblPr>
  </w:style>
  <w:style w:type="table" w:styleId="Table6">
    <w:basedOn w:val="TableNormal"/>
    <w:tblPr>
      <w:tblStyleRowBandSize w:val="1"/>
      <w:tblStyleColBandSize w:val="1"/>
      <w:tblCellMar>
        <w:top w:w="0.0" w:type="dxa"/>
        <w:left w:w="93.0" w:type="dxa"/>
        <w:bottom w:w="0.0" w:type="dxa"/>
        <w:right w:w="108.0" w:type="dxa"/>
      </w:tblCellMar>
    </w:tblPr>
  </w:style>
  <w:style w:type="table" w:styleId="Table7">
    <w:basedOn w:val="TableNormal"/>
    <w:tblPr>
      <w:tblStyleRowBandSize w:val="1"/>
      <w:tblStyleColBandSize w:val="1"/>
      <w:tblCellMar>
        <w:top w:w="0.0" w:type="dxa"/>
        <w:left w:w="93.0" w:type="dxa"/>
        <w:bottom w:w="0.0" w:type="dxa"/>
        <w:right w:w="108.0" w:type="dxa"/>
      </w:tblCellMar>
    </w:tblPr>
  </w:style>
  <w:style w:type="table" w:styleId="Table8">
    <w:basedOn w:val="TableNormal"/>
    <w:tblPr>
      <w:tblStyleRowBandSize w:val="1"/>
      <w:tblStyleColBandSize w:val="1"/>
      <w:tblCellMar>
        <w:top w:w="0.0" w:type="dxa"/>
        <w:left w:w="93.0" w:type="dxa"/>
        <w:bottom w:w="0.0" w:type="dxa"/>
        <w:right w:w="108.0" w:type="dxa"/>
      </w:tblCellMar>
    </w:tblPr>
  </w:style>
  <w:style w:type="table" w:styleId="Table9">
    <w:basedOn w:val="TableNormal"/>
    <w:tblPr>
      <w:tblStyleRowBandSize w:val="1"/>
      <w:tblStyleColBandSize w:val="1"/>
      <w:tblCellMar>
        <w:top w:w="0.0" w:type="dxa"/>
        <w:left w:w="93.0" w:type="dxa"/>
        <w:bottom w:w="0.0" w:type="dxa"/>
        <w:right w:w="108.0" w:type="dxa"/>
      </w:tblCellMar>
    </w:tblPr>
  </w:style>
  <w:style w:type="table" w:styleId="Table10">
    <w:basedOn w:val="TableNormal"/>
    <w:tblPr>
      <w:tblStyleRowBandSize w:val="1"/>
      <w:tblStyleColBandSize w:val="1"/>
      <w:tblCellMar>
        <w:top w:w="0.0" w:type="dxa"/>
        <w:left w:w="93.0" w:type="dxa"/>
        <w:bottom w:w="0.0" w:type="dxa"/>
        <w:right w:w="108.0" w:type="dxa"/>
      </w:tblCellMar>
    </w:tblPr>
  </w:style>
  <w:style w:type="table" w:styleId="Table11">
    <w:basedOn w:val="TableNormal"/>
    <w:tblPr>
      <w:tblStyleRowBandSize w:val="1"/>
      <w:tblStyleColBandSize w:val="1"/>
      <w:tblCellMar>
        <w:top w:w="0.0" w:type="dxa"/>
        <w:left w:w="93.0" w:type="dxa"/>
        <w:bottom w:w="0.0" w:type="dxa"/>
        <w:right w:w="108.0" w:type="dxa"/>
      </w:tblCellMar>
    </w:tblPr>
  </w:style>
  <w:style w:type="table" w:styleId="Table12">
    <w:basedOn w:val="TableNormal"/>
    <w:tblPr>
      <w:tblStyleRowBandSize w:val="1"/>
      <w:tblStyleColBandSize w:val="1"/>
      <w:tblCellMar>
        <w:top w:w="0.0" w:type="dxa"/>
        <w:left w:w="93.0" w:type="dxa"/>
        <w:bottom w:w="0.0" w:type="dxa"/>
        <w:right w:w="108.0" w:type="dxa"/>
      </w:tblCellMar>
    </w:tblPr>
  </w:style>
  <w:style w:type="table" w:styleId="Table13">
    <w:basedOn w:val="TableNormal"/>
    <w:tblPr>
      <w:tblStyleRowBandSize w:val="1"/>
      <w:tblStyleColBandSize w:val="1"/>
      <w:tblCellMar>
        <w:top w:w="0.0" w:type="dxa"/>
        <w:left w:w="93.0" w:type="dxa"/>
        <w:bottom w:w="0.0" w:type="dxa"/>
        <w:right w:w="108.0" w:type="dxa"/>
      </w:tblCellMar>
    </w:tblPr>
  </w:style>
  <w:style w:type="table" w:styleId="Table14">
    <w:basedOn w:val="TableNormal"/>
    <w:tblPr>
      <w:tblStyleRowBandSize w:val="1"/>
      <w:tblStyleColBandSize w:val="1"/>
      <w:tblCellMar>
        <w:top w:w="0.0" w:type="dxa"/>
        <w:left w:w="88.0" w:type="dxa"/>
        <w:bottom w:w="0.0" w:type="dxa"/>
        <w:right w:w="108.0" w:type="dxa"/>
      </w:tblCellMar>
    </w:tblPr>
  </w:style>
  <w:style w:type="table" w:styleId="Table15">
    <w:basedOn w:val="TableNormal"/>
    <w:tblPr>
      <w:tblStyleRowBandSize w:val="1"/>
      <w:tblStyleColBandSize w:val="1"/>
      <w:tblCellMar>
        <w:top w:w="0.0" w:type="dxa"/>
        <w:left w:w="93.0" w:type="dxa"/>
        <w:bottom w:w="0.0" w:type="dxa"/>
        <w:right w:w="108.0" w:type="dxa"/>
      </w:tblCellMar>
    </w:tblPr>
  </w:style>
  <w:style w:type="table" w:styleId="Table16">
    <w:basedOn w:val="TableNormal"/>
    <w:tblPr>
      <w:tblStyleRowBandSize w:val="1"/>
      <w:tblStyleColBandSize w:val="1"/>
      <w:tblCellMar>
        <w:top w:w="0.0" w:type="dxa"/>
        <w:left w:w="93.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bosettiegatti.eu/info/norme/statali/2011_0159.htm#092" TargetMode="External"/><Relationship Id="rId10" Type="http://schemas.openxmlformats.org/officeDocument/2006/relationships/hyperlink" Target="http://www.bosettiegatti.eu/info/norme/statali/2011_0159.htm#088" TargetMode="External"/><Relationship Id="rId13" Type="http://schemas.openxmlformats.org/officeDocument/2006/relationships/hyperlink" Target="http://www.bosettiegatti.eu/info/norme/statali/2008_0081.htm#014" TargetMode="External"/><Relationship Id="rId12" Type="http://schemas.openxmlformats.org/officeDocument/2006/relationships/hyperlink" Target="http://www.bosettiegatti.eu/info/norme/statali/2001_0231.htm#0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osettiegatti.eu/info/norme/statali/2011_0159.htm#084" TargetMode="External"/><Relationship Id="rId15" Type="http://schemas.openxmlformats.org/officeDocument/2006/relationships/hyperlink" Target="http://www.bosettiegatti.eu/info/norme/statali/codicepenale.htm#317" TargetMode="External"/><Relationship Id="rId14" Type="http://schemas.openxmlformats.org/officeDocument/2006/relationships/hyperlink" Target="http://www.bosettiegatti.eu/info/norme/statali/1999_0068.htm#17" TargetMode="External"/><Relationship Id="rId17" Type="http://schemas.openxmlformats.org/officeDocument/2006/relationships/hyperlink" Target="http://www.bosettiegatti.eu/info/norme/statali/codicecivile.htm#2359" TargetMode="External"/><Relationship Id="rId16" Type="http://schemas.openxmlformats.org/officeDocument/2006/relationships/hyperlink" Target="http://www.bosettiegatti.eu/info/norme/statali/codicepenale.htm#629"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www.bosettiegatti.eu/info/norme/statali/2011_0159.htm#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H8/5ZKn/F51TcmCgFW2Dnw+Mgg==">AMUW2mXGU9U3U6UDULc7Up64AqK9wmCr7sQmwnfY49ZqfQD6n7P1+YtadJuaplPMbuzD9Jv/iDW1+xXDLV/VT8iDEQBAVYV6HYQeo2s1sGxftJk8UWisrJ1t72JL5gB6cPxr8bjV6cLWPQOlKU5SSd9DFlIyxiZuNfRc9kj4x049zwPqfl4nEbs=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2022-11-15T08:55:00Z</dcterms:created>
  <dc:creator>Ciaravola Pietro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AppVersion">
    <vt:lpstr>14.0000</vt:lpstr>
  </property>
  <property fmtid="{D5CDD505-2E9C-101B-9397-08002B2CF9AE}" pid="4" name="Company">
    <vt:lpstr>MIT</vt:lp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